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octet-stream"/>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6B" w:rsidRDefault="001E7002" w:rsidP="00A825C7">
      <w:pPr>
        <w:pStyle w:val="Title"/>
      </w:pPr>
      <w:bookmarkStart w:id="0" w:name="_Toc192409131"/>
      <w:bookmarkStart w:id="1" w:name="_Toc192409518"/>
      <w:r>
        <w:t xml:space="preserve">  </w:t>
      </w:r>
      <w:r w:rsidR="00EC386B" w:rsidRPr="00EC386B">
        <w:t>EDAPT Example Project</w:t>
      </w:r>
      <w:r w:rsidR="00C64638">
        <w:br/>
      </w:r>
      <w:r w:rsidR="00EC386B" w:rsidRPr="00C21619">
        <w:rPr>
          <w:rStyle w:val="SubtitleChar"/>
        </w:rPr>
        <w:t>1123 W 3rd Ave, Denver, CO 80223</w:t>
      </w:r>
    </w:p>
    <w:p w:rsidR="00A825C7" w:rsidRDefault="00A825C7" w:rsidP="00A825C7">
      <w:pPr>
        <w:jc w:val="right"/>
      </w:pPr>
      <w:bookmarkStart w:id="2" w:name="_Toc216165436"/>
      <w:bookmarkStart w:id="3" w:name="_Toc216165640"/>
      <w:bookmarkStart w:id="4" w:name="_Toc216599044"/>
      <w:bookmarkStart w:id="5" w:name="_Toc216666161"/>
      <w:bookmarkEnd w:id="0"/>
      <w:bookmarkEnd w:id="1"/>
    </w:p>
    <w:p w:rsidR="00EC386B" w:rsidRDefault="00EC386B" w:rsidP="00A825C7">
      <w:pPr>
        <w:jc w:val="right"/>
      </w:pPr>
      <w:r w:rsidRPr="00E866A9">
        <w:t>Xcel Energy’s Energy Design Assistance Program</w:t>
      </w:r>
      <w:bookmarkEnd w:id="2"/>
      <w:bookmarkEnd w:id="3"/>
      <w:bookmarkEnd w:id="4"/>
      <w:bookmarkEnd w:id="5"/>
    </w:p>
    <w:p w:rsidR="00EC386B" w:rsidRDefault="00EC386B" w:rsidP="00EC386B">
      <w:pPr>
        <w:jc w:val="right"/>
        <w:rPr>
          <w:sz w:val="28"/>
          <w:szCs w:val="28"/>
        </w:rPr>
      </w:pPr>
    </w:p>
    <w:p w:rsidR="00EC386B" w:rsidRPr="00A825C7" w:rsidRDefault="00455BAE" w:rsidP="00A825C7">
      <w:pPr>
        <w:pStyle w:val="Subtitle"/>
      </w:pPr>
      <w:r w:rsidRPr="00A825C7">
        <w:t>Final Energy Analysis Report</w:t>
      </w:r>
    </w:p>
    <w:p w:rsidR="00EC386B" w:rsidRDefault="00EC386B" w:rsidP="00EC386B">
      <w:pPr>
        <w:jc w:val="right"/>
      </w:pPr>
      <w:r>
        <w:t>June 29, 2013</w:t>
      </w:r>
    </w:p>
    <w:p w:rsidR="00EC386B" w:rsidRDefault="00EC386B"/>
    <w:p w:rsidR="004857CA" w:rsidRDefault="004857CA">
      <w:pPr>
        <w:sectPr w:rsidR="004857CA" w:rsidSect="0076010E">
          <w:headerReference w:type="default" r:id="rId8"/>
          <w:footerReference w:type="default" r:id="rId9"/>
          <w:footerReference w:type="first" r:id="rId10"/>
          <w:type w:val="continuous"/>
          <w:pgSz w:w="12240" w:h="15840"/>
          <w:pgMar w:top="1440" w:right="1440" w:bottom="1440" w:left="1440" w:header="720" w:footer="720" w:gutter="0"/>
          <w:cols w:space="720"/>
          <w:titlePg/>
          <w:docGrid w:linePitch="360"/>
        </w:sectPr>
      </w:pPr>
    </w:p>
    <w:p w:rsidR="00EC386B" w:rsidRPr="00E866A9" w:rsidRDefault="00EC386B" w:rsidP="00EC386B">
      <w:pPr>
        <w:spacing w:after="0"/>
        <w:rPr>
          <w:b/>
          <w:sz w:val="28"/>
          <w:szCs w:val="28"/>
        </w:rPr>
      </w:pPr>
      <w:r>
        <w:rPr>
          <w:b/>
          <w:sz w:val="28"/>
          <w:szCs w:val="28"/>
        </w:rPr>
        <w:lastRenderedPageBreak/>
        <w:t>P</w:t>
      </w:r>
      <w:r w:rsidRPr="00E866A9">
        <w:rPr>
          <w:b/>
          <w:sz w:val="28"/>
          <w:szCs w:val="28"/>
        </w:rPr>
        <w:t>repared for:</w:t>
      </w:r>
    </w:p>
    <w:p w:rsidR="00EC386B" w:rsidRDefault="00EC386B" w:rsidP="00EC386B">
      <w:pPr>
        <w:spacing w:after="0"/>
        <w:ind w:left="720"/>
      </w:pPr>
    </w:p>
    <w:p w:rsidR="00EC386B" w:rsidRDefault="00EC386B" w:rsidP="00EC386B">
      <w:pPr>
        <w:spacing w:after="0"/>
        <w:rPr>
          <w:rFonts w:cs="Arial"/>
        </w:rPr>
      </w:pPr>
      <w:r>
        <w:rPr>
          <w:rFonts w:cs="Arial"/>
        </w:rPr>
        <w:t>Mr. Customer</w:t>
      </w:r>
    </w:p>
    <w:p w:rsidR="00EC386B" w:rsidRDefault="00EC386B" w:rsidP="00EC386B">
      <w:pPr>
        <w:spacing w:after="0"/>
        <w:rPr>
          <w:rFonts w:cs="Arial"/>
        </w:rPr>
      </w:pPr>
      <w:r>
        <w:rPr>
          <w:rFonts w:cs="Arial"/>
        </w:rPr>
        <w:t>XYZ Inc.</w:t>
      </w:r>
    </w:p>
    <w:p w:rsidR="00EC386B" w:rsidRDefault="00EC386B" w:rsidP="00EC386B">
      <w:pPr>
        <w:spacing w:after="0"/>
        <w:rPr>
          <w:rFonts w:cs="Arial"/>
        </w:rPr>
      </w:pPr>
      <w:r>
        <w:rPr>
          <w:rFonts w:cs="Arial"/>
        </w:rPr>
        <w:t>1234 Sesame St, Denver, CO 80223</w:t>
      </w:r>
    </w:p>
    <w:p w:rsidR="00EC386B" w:rsidRDefault="00EC386B" w:rsidP="00EC386B">
      <w:pPr>
        <w:spacing w:after="0"/>
        <w:rPr>
          <w:rFonts w:cs="Arial"/>
        </w:rPr>
      </w:pPr>
      <w:r>
        <w:rPr>
          <w:rFonts w:cs="Arial"/>
        </w:rPr>
        <w:t>(303) 275-4568</w:t>
      </w:r>
    </w:p>
    <w:p w:rsidR="00EC386B" w:rsidRDefault="00EC386B" w:rsidP="00EC386B">
      <w:pPr>
        <w:spacing w:after="0"/>
        <w:rPr>
          <w:rFonts w:cs="Arial"/>
          <w:u w:val="single"/>
        </w:rPr>
      </w:pPr>
      <w:r>
        <w:rPr>
          <w:rFonts w:cs="Arial"/>
        </w:rPr>
        <w:t>mrcustomer@xyz.com</w:t>
      </w: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4857CA" w:rsidRDefault="004857CA" w:rsidP="00EC386B">
      <w:pPr>
        <w:tabs>
          <w:tab w:val="left" w:pos="1170"/>
        </w:tabs>
        <w:spacing w:after="0"/>
      </w:pPr>
    </w:p>
    <w:p w:rsidR="00EC386B" w:rsidRPr="00E866A9" w:rsidRDefault="00EC386B" w:rsidP="00EC386B">
      <w:pPr>
        <w:tabs>
          <w:tab w:val="left" w:pos="1170"/>
        </w:tabs>
        <w:spacing w:after="0"/>
        <w:rPr>
          <w:b/>
          <w:sz w:val="28"/>
          <w:szCs w:val="28"/>
        </w:rPr>
      </w:pPr>
      <w:r w:rsidRPr="00E866A9">
        <w:rPr>
          <w:b/>
          <w:sz w:val="28"/>
          <w:szCs w:val="28"/>
        </w:rPr>
        <w:lastRenderedPageBreak/>
        <w:t>Prepared by:</w:t>
      </w:r>
    </w:p>
    <w:p w:rsidR="00EC386B" w:rsidRDefault="00D12E36" w:rsidP="00D12E36">
      <w:pPr>
        <w:tabs>
          <w:tab w:val="left" w:pos="1170"/>
        </w:tabs>
        <w:spacing w:after="0"/>
        <w:rPr>
          <w:rFonts w:cs="Arial"/>
          <w:noProof/>
        </w:rPr>
      </w:pPr>
      <w:r>
        <w:rPr>
          <w:rFonts w:cs="Times New Roman"/>
          <w:noProof/>
        </w:rPr>
        <w:drawing>
          <wp:inline distT="0" distB="0" distL="0" distR="0">
            <wp:extent cx="172402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025" cy="400050"/>
                    </a:xfrm>
                    <a:prstGeom prst="rect">
                      <a:avLst/>
                    </a:prstGeom>
                    <a:noFill/>
                  </pic:spPr>
                </pic:pic>
              </a:graphicData>
            </a:graphic>
          </wp:inline>
        </w:drawing>
      </w:r>
    </w:p>
    <w:p w:rsidR="00EC386B" w:rsidRDefault="00EC386B" w:rsidP="00EC386B">
      <w:pPr>
        <w:tabs>
          <w:tab w:val="left" w:pos="1170"/>
        </w:tabs>
        <w:spacing w:after="0"/>
        <w:rPr>
          <w:rFonts w:cs="Arial"/>
          <w:noProof/>
        </w:rPr>
      </w:pPr>
      <w:r w:rsidRPr="00E866A9">
        <w:rPr>
          <w:rFonts w:cs="Arial"/>
          <w:noProof/>
        </w:rPr>
        <w:t>Xcel En</w:t>
      </w:r>
      <w:r>
        <w:rPr>
          <w:rFonts w:cs="Arial"/>
          <w:noProof/>
        </w:rPr>
        <w:t>ergy</w:t>
      </w:r>
    </w:p>
    <w:p w:rsidR="00EC386B" w:rsidRDefault="00EC386B" w:rsidP="00EC386B">
      <w:pPr>
        <w:tabs>
          <w:tab w:val="left" w:pos="1170"/>
        </w:tabs>
        <w:spacing w:after="0"/>
        <w:rPr>
          <w:rFonts w:cs="Arial"/>
          <w:noProof/>
        </w:rPr>
      </w:pPr>
      <w:r>
        <w:rPr>
          <w:rFonts w:cs="Arial"/>
          <w:noProof/>
        </w:rPr>
        <w:t>1800 Larimer St. Ste. 1500</w:t>
      </w:r>
    </w:p>
    <w:p w:rsidR="00EC386B" w:rsidRPr="00E866A9" w:rsidRDefault="00EC386B" w:rsidP="00EC386B">
      <w:pPr>
        <w:tabs>
          <w:tab w:val="left" w:pos="1170"/>
        </w:tabs>
        <w:spacing w:after="0"/>
        <w:rPr>
          <w:rFonts w:cs="Arial"/>
          <w:noProof/>
        </w:rPr>
      </w:pPr>
      <w:r>
        <w:rPr>
          <w:rFonts w:cs="Arial"/>
          <w:noProof/>
        </w:rPr>
        <w:t>Denver, CO 80202</w:t>
      </w:r>
    </w:p>
    <w:p w:rsidR="00EC386B" w:rsidRDefault="00EC386B"/>
    <w:p w:rsidR="00EE439C" w:rsidRDefault="00EE439C">
      <w:pPr>
        <w:rPr>
          <w:b/>
          <w:sz w:val="28"/>
          <w:szCs w:val="28"/>
        </w:rPr>
      </w:pPr>
      <w:r>
        <w:rPr>
          <w:b/>
          <w:sz w:val="28"/>
          <w:szCs w:val="28"/>
        </w:rPr>
        <w:t xml:space="preserve">Energy </w:t>
      </w:r>
      <w:r w:rsidRPr="00EE439C">
        <w:rPr>
          <w:b/>
          <w:sz w:val="28"/>
          <w:szCs w:val="28"/>
        </w:rPr>
        <w:t>Consultant</w:t>
      </w:r>
      <w:r>
        <w:rPr>
          <w:b/>
          <w:sz w:val="28"/>
          <w:szCs w:val="28"/>
        </w:rPr>
        <w:t>:</w:t>
      </w:r>
    </w:p>
    <w:p w:rsidR="00EE439C" w:rsidRDefault="00EE439C" w:rsidP="00EE439C">
      <w:pPr>
        <w:spacing w:after="0"/>
        <w:rPr>
          <w:rFonts w:cs="Arial"/>
        </w:rPr>
      </w:pPr>
      <w:r>
        <w:rPr>
          <w:rFonts w:cs="Arial"/>
        </w:rPr>
        <w:t>testec</w:t>
      </w:r>
    </w:p>
    <w:p w:rsidR="00EE439C" w:rsidRDefault="00EE439C" w:rsidP="00EE439C">
      <w:pPr>
        <w:spacing w:after="0"/>
        <w:rPr>
          <w:rFonts w:cs="Arial"/>
        </w:rPr>
      </w:pPr>
    </w:p>
    <w:p w:rsidR="00EE439C" w:rsidRDefault="00EE439C" w:rsidP="00EE439C">
      <w:pPr>
        <w:spacing w:after="0"/>
        <w:rPr>
          <w:rFonts w:cs="Arial"/>
        </w:rPr>
      </w:pPr>
    </w:p>
    <w:p w:rsidR="00EE439C" w:rsidRDefault="00EE439C" w:rsidP="00EE439C">
      <w:pPr>
        <w:spacing w:after="0"/>
        <w:rPr>
          <w:rFonts w:cs="Arial"/>
        </w:rPr>
      </w:pPr>
      <w:r>
        <w:rPr>
          <w:rFonts w:cs="Arial"/>
        </w:rPr>
        <w:t>(252) 626-8842</w:t>
      </w:r>
    </w:p>
    <w:p w:rsidR="00EE439C" w:rsidRDefault="00EE439C" w:rsidP="00EE439C">
      <w:pPr>
        <w:spacing w:after="0"/>
        <w:rPr>
          <w:rFonts w:cs="Arial"/>
          <w:u w:val="single"/>
        </w:rPr>
      </w:pPr>
      <w:r>
        <w:rPr>
          <w:rFonts w:cs="Arial"/>
        </w:rPr>
        <w:t>testec@gmail.com</w:t>
      </w:r>
    </w:p>
    <w:p w:rsidR="00EE439C" w:rsidRDefault="00EE439C"/>
    <w:p w:rsidR="004857CA" w:rsidRDefault="004857CA">
      <w:pPr>
        <w:sectPr w:rsidR="004857CA" w:rsidSect="004857CA">
          <w:type w:val="continuous"/>
          <w:pgSz w:w="12240" w:h="15840"/>
          <w:pgMar w:top="1440" w:right="1440" w:bottom="1440" w:left="1440" w:header="720" w:footer="720" w:gutter="0"/>
          <w:cols w:num="2" w:space="720"/>
          <w:titlePg/>
          <w:docGrid w:linePitch="360"/>
        </w:sectPr>
      </w:pPr>
    </w:p>
    <w:bookmarkStart w:id="6" w:name="_Toc224030342" w:displacedByCustomXml="next"/>
    <w:bookmarkStart w:id="7" w:name="_Toc238268430" w:displacedByCustomXml="next"/>
    <w:bookmarkStart w:id="8" w:name="_Toc192409137" w:displacedByCustomXml="next"/>
    <w:bookmarkStart w:id="9" w:name="_Toc192409258" w:displacedByCustomXml="next"/>
    <w:bookmarkStart w:id="10" w:name="_Toc192409524" w:displacedByCustomXml="next"/>
    <w:bookmarkStart w:id="11" w:name="_Toc192409612" w:displacedByCustomXml="next"/>
    <w:sdt>
      <w:sdtPr>
        <w:rPr>
          <w:rFonts w:asciiTheme="minorHAnsi" w:eastAsiaTheme="minorHAnsi" w:hAnsiTheme="minorHAnsi" w:cstheme="minorBidi"/>
          <w:b w:val="0"/>
          <w:bCs w:val="0"/>
          <w:color w:val="auto"/>
          <w:sz w:val="22"/>
          <w:szCs w:val="22"/>
        </w:rPr>
        <w:id w:val="355355817"/>
        <w:docPartObj>
          <w:docPartGallery w:val="Table of Contents"/>
          <w:docPartUnique/>
        </w:docPartObj>
      </w:sdtPr>
      <w:sdtContent>
        <w:p w:rsidR="00E91FC7" w:rsidRDefault="00E91FC7">
          <w:pPr>
            <w:pStyle w:val="TOCHeading"/>
          </w:pPr>
          <w:r w:rsidRPr="00C30025">
            <w:rPr>
              <w:rStyle w:val="Heading1SummaryChar"/>
              <w:color w:val="auto"/>
            </w:rPr>
            <w:t>Table of Contents</w:t>
          </w:r>
        </w:p>
        <w:p w:rsidR="009476F4" w:rsidRDefault="003E0AEF">
          <w:pPr>
            <w:pStyle w:val="TOC1"/>
            <w:tabs>
              <w:tab w:val="right" w:leader="dot" w:pos="9350"/>
            </w:tabs>
            <w:rPr>
              <w:rFonts w:eastAsiaTheme="minorEastAsia"/>
              <w:noProof/>
            </w:rPr>
          </w:pPr>
          <w:r>
            <w:fldChar w:fldCharType="begin"/>
          </w:r>
          <w:r w:rsidR="00E91FC7">
            <w:instrText xml:space="preserve"> TOC \o "1-3" \h \z \u </w:instrText>
          </w:r>
          <w:r>
            <w:fldChar w:fldCharType="separate"/>
          </w:r>
          <w:hyperlink w:anchor="_Toc346726094" w:history="1">
            <w:r w:rsidR="009476F4" w:rsidRPr="00CA010A">
              <w:rPr>
                <w:rStyle w:val="Hyperlink"/>
                <w:noProof/>
              </w:rPr>
              <w:t>Energy Design Assistance Program Process &amp; Timeline</w:t>
            </w:r>
            <w:r w:rsidR="009476F4">
              <w:rPr>
                <w:noProof/>
                <w:webHidden/>
              </w:rPr>
              <w:tab/>
            </w:r>
            <w:r>
              <w:rPr>
                <w:noProof/>
                <w:webHidden/>
              </w:rPr>
              <w:fldChar w:fldCharType="begin"/>
            </w:r>
            <w:r w:rsidR="009476F4">
              <w:rPr>
                <w:noProof/>
                <w:webHidden/>
              </w:rPr>
              <w:instrText xml:space="preserve"> PAGEREF _Toc346726094 \h </w:instrText>
            </w:r>
            <w:r>
              <w:rPr>
                <w:noProof/>
                <w:webHidden/>
              </w:rPr>
            </w:r>
            <w:r>
              <w:rPr>
                <w:noProof/>
                <w:webHidden/>
              </w:rPr>
              <w:fldChar w:fldCharType="separate"/>
            </w:r>
            <w:r w:rsidR="009476F4">
              <w:rPr>
                <w:noProof/>
                <w:webHidden/>
              </w:rPr>
              <w:t>3</w:t>
            </w:r>
            <w:r>
              <w:rPr>
                <w:noProof/>
                <w:webHidden/>
              </w:rPr>
              <w:fldChar w:fldCharType="end"/>
            </w:r>
          </w:hyperlink>
        </w:p>
        <w:p w:rsidR="009476F4" w:rsidRDefault="003E0AEF">
          <w:pPr>
            <w:pStyle w:val="TOC1"/>
            <w:tabs>
              <w:tab w:val="right" w:leader="dot" w:pos="9350"/>
            </w:tabs>
            <w:rPr>
              <w:rFonts w:eastAsiaTheme="minorEastAsia"/>
              <w:noProof/>
            </w:rPr>
          </w:pPr>
          <w:hyperlink w:anchor="_Toc346726095" w:history="1">
            <w:r w:rsidR="009476F4" w:rsidRPr="00CA010A">
              <w:rPr>
                <w:rStyle w:val="Hyperlink"/>
                <w:noProof/>
              </w:rPr>
              <w:t>Project Summary</w:t>
            </w:r>
            <w:r w:rsidR="009476F4">
              <w:rPr>
                <w:noProof/>
                <w:webHidden/>
              </w:rPr>
              <w:tab/>
            </w:r>
            <w:r>
              <w:rPr>
                <w:noProof/>
                <w:webHidden/>
              </w:rPr>
              <w:fldChar w:fldCharType="begin"/>
            </w:r>
            <w:r w:rsidR="009476F4">
              <w:rPr>
                <w:noProof/>
                <w:webHidden/>
              </w:rPr>
              <w:instrText xml:space="preserve"> PAGEREF _Toc346726095 \h </w:instrText>
            </w:r>
            <w:r>
              <w:rPr>
                <w:noProof/>
                <w:webHidden/>
              </w:rPr>
            </w:r>
            <w:r>
              <w:rPr>
                <w:noProof/>
                <w:webHidden/>
              </w:rPr>
              <w:fldChar w:fldCharType="separate"/>
            </w:r>
            <w:r w:rsidR="009476F4">
              <w:rPr>
                <w:noProof/>
                <w:webHidden/>
              </w:rPr>
              <w:t>4</w:t>
            </w:r>
            <w:r>
              <w:rPr>
                <w:noProof/>
                <w:webHidden/>
              </w:rPr>
              <w:fldChar w:fldCharType="end"/>
            </w:r>
          </w:hyperlink>
        </w:p>
        <w:p w:rsidR="009476F4" w:rsidRDefault="003E0AEF">
          <w:pPr>
            <w:pStyle w:val="TOC1"/>
            <w:tabs>
              <w:tab w:val="right" w:leader="dot" w:pos="9350"/>
            </w:tabs>
            <w:rPr>
              <w:rFonts w:eastAsiaTheme="minorEastAsia"/>
              <w:noProof/>
            </w:rPr>
          </w:pPr>
          <w:hyperlink w:anchor="_Toc346726096" w:history="1">
            <w:r w:rsidR="009476F4" w:rsidRPr="00CA010A">
              <w:rPr>
                <w:rStyle w:val="Hyperlink"/>
                <w:noProof/>
              </w:rPr>
              <w:t>Project Participants</w:t>
            </w:r>
            <w:r w:rsidR="009476F4">
              <w:rPr>
                <w:noProof/>
                <w:webHidden/>
              </w:rPr>
              <w:tab/>
            </w:r>
            <w:r>
              <w:rPr>
                <w:noProof/>
                <w:webHidden/>
              </w:rPr>
              <w:fldChar w:fldCharType="begin"/>
            </w:r>
            <w:r w:rsidR="009476F4">
              <w:rPr>
                <w:noProof/>
                <w:webHidden/>
              </w:rPr>
              <w:instrText xml:space="preserve"> PAGEREF _Toc346726096 \h </w:instrText>
            </w:r>
            <w:r>
              <w:rPr>
                <w:noProof/>
                <w:webHidden/>
              </w:rPr>
            </w:r>
            <w:r>
              <w:rPr>
                <w:noProof/>
                <w:webHidden/>
              </w:rPr>
              <w:fldChar w:fldCharType="separate"/>
            </w:r>
            <w:r w:rsidR="009476F4">
              <w:rPr>
                <w:noProof/>
                <w:webHidden/>
              </w:rPr>
              <w:t>5</w:t>
            </w:r>
            <w:r>
              <w:rPr>
                <w:noProof/>
                <w:webHidden/>
              </w:rPr>
              <w:fldChar w:fldCharType="end"/>
            </w:r>
          </w:hyperlink>
        </w:p>
        <w:p w:rsidR="009476F4" w:rsidRDefault="003E0AEF">
          <w:pPr>
            <w:pStyle w:val="TOC1"/>
            <w:tabs>
              <w:tab w:val="right" w:leader="dot" w:pos="9350"/>
            </w:tabs>
            <w:rPr>
              <w:rFonts w:eastAsiaTheme="minorEastAsia"/>
              <w:noProof/>
            </w:rPr>
          </w:pPr>
          <w:hyperlink w:anchor="_Toc346726097" w:history="1">
            <w:r w:rsidR="009476F4" w:rsidRPr="00CA010A">
              <w:rPr>
                <w:rStyle w:val="Hyperlink"/>
                <w:noProof/>
              </w:rPr>
              <w:t>Changes to the Model from Preliminary Energy Analysis Report</w:t>
            </w:r>
            <w:r w:rsidR="009476F4">
              <w:rPr>
                <w:noProof/>
                <w:webHidden/>
              </w:rPr>
              <w:tab/>
            </w:r>
            <w:r>
              <w:rPr>
                <w:noProof/>
                <w:webHidden/>
              </w:rPr>
              <w:fldChar w:fldCharType="begin"/>
            </w:r>
            <w:r w:rsidR="009476F4">
              <w:rPr>
                <w:noProof/>
                <w:webHidden/>
              </w:rPr>
              <w:instrText xml:space="preserve"> PAGEREF _Toc346726097 \h </w:instrText>
            </w:r>
            <w:r>
              <w:rPr>
                <w:noProof/>
                <w:webHidden/>
              </w:rPr>
            </w:r>
            <w:r>
              <w:rPr>
                <w:noProof/>
                <w:webHidden/>
              </w:rPr>
              <w:fldChar w:fldCharType="separate"/>
            </w:r>
            <w:r w:rsidR="009476F4">
              <w:rPr>
                <w:noProof/>
                <w:webHidden/>
              </w:rPr>
              <w:t>6</w:t>
            </w:r>
            <w:r>
              <w:rPr>
                <w:noProof/>
                <w:webHidden/>
              </w:rPr>
              <w:fldChar w:fldCharType="end"/>
            </w:r>
          </w:hyperlink>
        </w:p>
        <w:p w:rsidR="009476F4" w:rsidRDefault="003E0AEF">
          <w:pPr>
            <w:pStyle w:val="TOC1"/>
            <w:tabs>
              <w:tab w:val="right" w:leader="dot" w:pos="9350"/>
            </w:tabs>
            <w:rPr>
              <w:rFonts w:eastAsiaTheme="minorEastAsia"/>
              <w:noProof/>
            </w:rPr>
          </w:pPr>
          <w:hyperlink w:anchor="_Toc346726098" w:history="1">
            <w:r w:rsidR="009476F4" w:rsidRPr="00CA010A">
              <w:rPr>
                <w:rStyle w:val="Hyperlink"/>
                <w:noProof/>
              </w:rPr>
              <w:t>EDA Minimum Requirements</w:t>
            </w:r>
            <w:r w:rsidR="009476F4">
              <w:rPr>
                <w:noProof/>
                <w:webHidden/>
              </w:rPr>
              <w:tab/>
            </w:r>
            <w:r>
              <w:rPr>
                <w:noProof/>
                <w:webHidden/>
              </w:rPr>
              <w:fldChar w:fldCharType="begin"/>
            </w:r>
            <w:r w:rsidR="009476F4">
              <w:rPr>
                <w:noProof/>
                <w:webHidden/>
              </w:rPr>
              <w:instrText xml:space="preserve"> PAGEREF _Toc346726098 \h </w:instrText>
            </w:r>
            <w:r>
              <w:rPr>
                <w:noProof/>
                <w:webHidden/>
              </w:rPr>
            </w:r>
            <w:r>
              <w:rPr>
                <w:noProof/>
                <w:webHidden/>
              </w:rPr>
              <w:fldChar w:fldCharType="separate"/>
            </w:r>
            <w:r w:rsidR="009476F4">
              <w:rPr>
                <w:noProof/>
                <w:webHidden/>
              </w:rPr>
              <w:t>6</w:t>
            </w:r>
            <w:r>
              <w:rPr>
                <w:noProof/>
                <w:webHidden/>
              </w:rPr>
              <w:fldChar w:fldCharType="end"/>
            </w:r>
          </w:hyperlink>
        </w:p>
        <w:p w:rsidR="009476F4" w:rsidRDefault="003E0AEF">
          <w:pPr>
            <w:pStyle w:val="TOC1"/>
            <w:tabs>
              <w:tab w:val="left" w:pos="440"/>
              <w:tab w:val="right" w:leader="dot" w:pos="9350"/>
            </w:tabs>
            <w:rPr>
              <w:rFonts w:eastAsiaTheme="minorEastAsia"/>
              <w:noProof/>
            </w:rPr>
          </w:pPr>
          <w:hyperlink w:anchor="_Toc346726099" w:history="1">
            <w:r w:rsidR="009476F4" w:rsidRPr="00CA010A">
              <w:rPr>
                <w:rStyle w:val="Hyperlink"/>
                <w:noProof/>
              </w:rPr>
              <w:t>1.</w:t>
            </w:r>
            <w:r w:rsidR="009476F4">
              <w:rPr>
                <w:rFonts w:eastAsiaTheme="minorEastAsia"/>
                <w:noProof/>
              </w:rPr>
              <w:tab/>
            </w:r>
            <w:r w:rsidR="009476F4" w:rsidRPr="00CA010A">
              <w:rPr>
                <w:rStyle w:val="Hyperlink"/>
                <w:noProof/>
              </w:rPr>
              <w:t>Design Alternatives</w:t>
            </w:r>
            <w:r w:rsidR="009476F4">
              <w:rPr>
                <w:noProof/>
                <w:webHidden/>
              </w:rPr>
              <w:tab/>
            </w:r>
            <w:r>
              <w:rPr>
                <w:noProof/>
                <w:webHidden/>
              </w:rPr>
              <w:fldChar w:fldCharType="begin"/>
            </w:r>
            <w:r w:rsidR="009476F4">
              <w:rPr>
                <w:noProof/>
                <w:webHidden/>
              </w:rPr>
              <w:instrText xml:space="preserve"> PAGEREF _Toc346726099 \h </w:instrText>
            </w:r>
            <w:r>
              <w:rPr>
                <w:noProof/>
                <w:webHidden/>
              </w:rPr>
            </w:r>
            <w:r>
              <w:rPr>
                <w:noProof/>
                <w:webHidden/>
              </w:rPr>
              <w:fldChar w:fldCharType="separate"/>
            </w:r>
            <w:r w:rsidR="009476F4">
              <w:rPr>
                <w:noProof/>
                <w:webHidden/>
              </w:rPr>
              <w:t>7</w:t>
            </w:r>
            <w:r>
              <w:rPr>
                <w:noProof/>
                <w:webHidden/>
              </w:rPr>
              <w:fldChar w:fldCharType="end"/>
            </w:r>
          </w:hyperlink>
        </w:p>
        <w:p w:rsidR="009476F4" w:rsidRDefault="003E0AEF">
          <w:pPr>
            <w:pStyle w:val="TOC1"/>
            <w:tabs>
              <w:tab w:val="left" w:pos="440"/>
              <w:tab w:val="right" w:leader="dot" w:pos="9350"/>
            </w:tabs>
            <w:rPr>
              <w:rFonts w:eastAsiaTheme="minorEastAsia"/>
              <w:noProof/>
            </w:rPr>
          </w:pPr>
          <w:hyperlink w:anchor="_Toc346726100" w:history="1">
            <w:r w:rsidR="009476F4" w:rsidRPr="00CA010A">
              <w:rPr>
                <w:rStyle w:val="Hyperlink"/>
                <w:noProof/>
              </w:rPr>
              <w:t>2.</w:t>
            </w:r>
            <w:r w:rsidR="009476F4">
              <w:rPr>
                <w:rFonts w:eastAsiaTheme="minorEastAsia"/>
                <w:noProof/>
              </w:rPr>
              <w:tab/>
            </w:r>
            <w:r w:rsidR="009476F4" w:rsidRPr="00CA010A">
              <w:rPr>
                <w:rStyle w:val="Hyperlink"/>
                <w:noProof/>
              </w:rPr>
              <w:t>Design Alternative Results - Overview</w:t>
            </w:r>
            <w:r w:rsidR="009476F4">
              <w:rPr>
                <w:noProof/>
                <w:webHidden/>
              </w:rPr>
              <w:tab/>
            </w:r>
            <w:r>
              <w:rPr>
                <w:noProof/>
                <w:webHidden/>
              </w:rPr>
              <w:fldChar w:fldCharType="begin"/>
            </w:r>
            <w:r w:rsidR="009476F4">
              <w:rPr>
                <w:noProof/>
                <w:webHidden/>
              </w:rPr>
              <w:instrText xml:space="preserve"> PAGEREF _Toc346726100 \h </w:instrText>
            </w:r>
            <w:r>
              <w:rPr>
                <w:noProof/>
                <w:webHidden/>
              </w:rPr>
            </w:r>
            <w:r>
              <w:rPr>
                <w:noProof/>
                <w:webHidden/>
              </w:rPr>
              <w:fldChar w:fldCharType="separate"/>
            </w:r>
            <w:r w:rsidR="009476F4">
              <w:rPr>
                <w:noProof/>
                <w:webHidden/>
              </w:rPr>
              <w:t>8</w:t>
            </w:r>
            <w:r>
              <w:rPr>
                <w:noProof/>
                <w:webHidden/>
              </w:rPr>
              <w:fldChar w:fldCharType="end"/>
            </w:r>
          </w:hyperlink>
        </w:p>
        <w:p w:rsidR="009476F4" w:rsidRDefault="003E0AEF">
          <w:pPr>
            <w:pStyle w:val="TOC1"/>
            <w:tabs>
              <w:tab w:val="left" w:pos="440"/>
              <w:tab w:val="right" w:leader="dot" w:pos="9350"/>
            </w:tabs>
            <w:rPr>
              <w:rFonts w:eastAsiaTheme="minorEastAsia"/>
              <w:noProof/>
            </w:rPr>
          </w:pPr>
          <w:hyperlink w:anchor="_Toc346726101" w:history="1">
            <w:r w:rsidR="009476F4" w:rsidRPr="00CA010A">
              <w:rPr>
                <w:rStyle w:val="Hyperlink"/>
                <w:noProof/>
              </w:rPr>
              <w:t>3.</w:t>
            </w:r>
            <w:r w:rsidR="009476F4">
              <w:rPr>
                <w:rFonts w:eastAsiaTheme="minorEastAsia"/>
                <w:noProof/>
              </w:rPr>
              <w:tab/>
            </w:r>
            <w:r w:rsidR="009476F4" w:rsidRPr="00CA010A">
              <w:rPr>
                <w:rStyle w:val="Hyperlink"/>
                <w:noProof/>
              </w:rPr>
              <w:t>Design Alternative Results - Details and Incentives</w:t>
            </w:r>
            <w:r w:rsidR="009476F4">
              <w:rPr>
                <w:noProof/>
                <w:webHidden/>
              </w:rPr>
              <w:tab/>
            </w:r>
            <w:r>
              <w:rPr>
                <w:noProof/>
                <w:webHidden/>
              </w:rPr>
              <w:fldChar w:fldCharType="begin"/>
            </w:r>
            <w:r w:rsidR="009476F4">
              <w:rPr>
                <w:noProof/>
                <w:webHidden/>
              </w:rPr>
              <w:instrText xml:space="preserve"> PAGEREF _Toc346726101 \h </w:instrText>
            </w:r>
            <w:r>
              <w:rPr>
                <w:noProof/>
                <w:webHidden/>
              </w:rPr>
            </w:r>
            <w:r>
              <w:rPr>
                <w:noProof/>
                <w:webHidden/>
              </w:rPr>
              <w:fldChar w:fldCharType="separate"/>
            </w:r>
            <w:r w:rsidR="009476F4">
              <w:rPr>
                <w:noProof/>
                <w:webHidden/>
              </w:rPr>
              <w:t>9</w:t>
            </w:r>
            <w:r>
              <w:rPr>
                <w:noProof/>
                <w:webHidden/>
              </w:rPr>
              <w:fldChar w:fldCharType="end"/>
            </w:r>
          </w:hyperlink>
        </w:p>
        <w:p w:rsidR="009476F4" w:rsidRDefault="003E0AEF">
          <w:pPr>
            <w:pStyle w:val="TOC1"/>
            <w:tabs>
              <w:tab w:val="left" w:pos="440"/>
              <w:tab w:val="right" w:leader="dot" w:pos="9350"/>
            </w:tabs>
            <w:rPr>
              <w:rFonts w:eastAsiaTheme="minorEastAsia"/>
              <w:noProof/>
            </w:rPr>
          </w:pPr>
          <w:hyperlink w:anchor="_Toc346726102" w:history="1">
            <w:r w:rsidR="009476F4" w:rsidRPr="00CA010A">
              <w:rPr>
                <w:rStyle w:val="Hyperlink"/>
                <w:noProof/>
              </w:rPr>
              <w:t>4.</w:t>
            </w:r>
            <w:r w:rsidR="009476F4">
              <w:rPr>
                <w:rFonts w:eastAsiaTheme="minorEastAsia"/>
                <w:noProof/>
              </w:rPr>
              <w:tab/>
            </w:r>
            <w:r w:rsidR="009476F4" w:rsidRPr="00CA010A">
              <w:rPr>
                <w:rStyle w:val="Hyperlink"/>
                <w:noProof/>
              </w:rPr>
              <w:t xml:space="preserve">Results by Individual </w:t>
            </w:r>
            <w:r w:rsidR="0061134D">
              <w:rPr>
                <w:rStyle w:val="Hyperlink"/>
                <w:noProof/>
              </w:rPr>
              <w:t>Measure</w:t>
            </w:r>
            <w:r w:rsidR="009476F4">
              <w:rPr>
                <w:noProof/>
                <w:webHidden/>
              </w:rPr>
              <w:tab/>
            </w:r>
            <w:r>
              <w:rPr>
                <w:noProof/>
                <w:webHidden/>
              </w:rPr>
              <w:fldChar w:fldCharType="begin"/>
            </w:r>
            <w:r w:rsidR="009476F4">
              <w:rPr>
                <w:noProof/>
                <w:webHidden/>
              </w:rPr>
              <w:instrText xml:space="preserve"> PAGEREF _Toc346726102 \h </w:instrText>
            </w:r>
            <w:r>
              <w:rPr>
                <w:noProof/>
                <w:webHidden/>
              </w:rPr>
            </w:r>
            <w:r>
              <w:rPr>
                <w:noProof/>
                <w:webHidden/>
              </w:rPr>
              <w:fldChar w:fldCharType="separate"/>
            </w:r>
            <w:r w:rsidR="009476F4">
              <w:rPr>
                <w:noProof/>
                <w:webHidden/>
              </w:rPr>
              <w:t>11</w:t>
            </w:r>
            <w:r>
              <w:rPr>
                <w:noProof/>
                <w:webHidden/>
              </w:rPr>
              <w:fldChar w:fldCharType="end"/>
            </w:r>
          </w:hyperlink>
        </w:p>
        <w:p w:rsidR="009476F4" w:rsidRDefault="003E0AEF">
          <w:pPr>
            <w:pStyle w:val="TOC1"/>
            <w:tabs>
              <w:tab w:val="left" w:pos="1320"/>
              <w:tab w:val="right" w:leader="dot" w:pos="9350"/>
            </w:tabs>
            <w:rPr>
              <w:rFonts w:eastAsiaTheme="minorEastAsia"/>
              <w:noProof/>
            </w:rPr>
          </w:pPr>
          <w:hyperlink w:anchor="_Toc346726103" w:history="1">
            <w:r w:rsidR="009476F4" w:rsidRPr="00CA010A">
              <w:rPr>
                <w:rStyle w:val="Hyperlink"/>
                <w:noProof/>
              </w:rPr>
              <w:t>Appendix A</w:t>
            </w:r>
            <w:r w:rsidR="009476F4">
              <w:rPr>
                <w:rFonts w:eastAsiaTheme="minorEastAsia"/>
                <w:noProof/>
              </w:rPr>
              <w:tab/>
            </w:r>
            <w:r w:rsidR="009476F4" w:rsidRPr="00CA010A">
              <w:rPr>
                <w:rStyle w:val="Hyperlink"/>
                <w:noProof/>
              </w:rPr>
              <w:t>Modeling Inputs and Assumptions</w:t>
            </w:r>
            <w:r w:rsidR="009476F4">
              <w:rPr>
                <w:noProof/>
                <w:webHidden/>
              </w:rPr>
              <w:tab/>
            </w:r>
            <w:r>
              <w:rPr>
                <w:noProof/>
                <w:webHidden/>
              </w:rPr>
              <w:fldChar w:fldCharType="begin"/>
            </w:r>
            <w:r w:rsidR="009476F4">
              <w:rPr>
                <w:noProof/>
                <w:webHidden/>
              </w:rPr>
              <w:instrText xml:space="preserve"> PAGEREF _Toc346726103 \h </w:instrText>
            </w:r>
            <w:r>
              <w:rPr>
                <w:noProof/>
                <w:webHidden/>
              </w:rPr>
            </w:r>
            <w:r>
              <w:rPr>
                <w:noProof/>
                <w:webHidden/>
              </w:rPr>
              <w:fldChar w:fldCharType="separate"/>
            </w:r>
            <w:r w:rsidR="009476F4">
              <w:rPr>
                <w:noProof/>
                <w:webHidden/>
              </w:rPr>
              <w:t>12</w:t>
            </w:r>
            <w:r>
              <w:rPr>
                <w:noProof/>
                <w:webHidden/>
              </w:rPr>
              <w:fldChar w:fldCharType="end"/>
            </w:r>
          </w:hyperlink>
        </w:p>
        <w:p w:rsidR="00E91FC7" w:rsidRDefault="003E0AEF">
          <w:r>
            <w:fldChar w:fldCharType="end"/>
          </w:r>
        </w:p>
      </w:sdtContent>
    </w:sdt>
    <w:p w:rsidR="00E91FC7" w:rsidRDefault="00E91FC7" w:rsidP="00866D22"/>
    <w:p w:rsidR="004857CA" w:rsidRDefault="004857CA" w:rsidP="00866D22">
      <w:pPr>
        <w:sectPr w:rsidR="004857CA" w:rsidSect="00E91FC7">
          <w:pgSz w:w="12240" w:h="15840"/>
          <w:pgMar w:top="1440" w:right="1440" w:bottom="1440" w:left="1440" w:header="720" w:footer="720" w:gutter="0"/>
          <w:cols w:space="720"/>
          <w:titlePg/>
          <w:docGrid w:linePitch="360"/>
        </w:sectPr>
      </w:pPr>
    </w:p>
    <w:p w:rsidR="00F2191A" w:rsidRPr="008B68B9" w:rsidRDefault="00F2191A" w:rsidP="00F2191A">
      <w:pPr>
        <w:pStyle w:val="Heading1Summary"/>
      </w:pPr>
      <w:bookmarkStart w:id="12" w:name="_Toc346726094"/>
      <w:bookmarkEnd w:id="11"/>
      <w:bookmarkEnd w:id="10"/>
      <w:bookmarkEnd w:id="9"/>
      <w:bookmarkEnd w:id="8"/>
      <w:bookmarkEnd w:id="7"/>
      <w:bookmarkEnd w:id="6"/>
      <w:r w:rsidRPr="008B68B9">
        <w:lastRenderedPageBreak/>
        <w:t>Energy Design Assistance Program Process &amp; Timeline</w:t>
      </w:r>
      <w:bookmarkEnd w:id="12"/>
    </w:p>
    <w:p w:rsidR="00F2191A" w:rsidRDefault="00F2191A" w:rsidP="00F2191A">
      <w:r>
        <w:t xml:space="preserve">Xcel Energy’s Energy Design Assistance (EDA) process is designed to assist the Owner and Design Team in making decisions concerning energy-efficiency </w:t>
      </w:r>
      <w:r w:rsidR="0061134D">
        <w:t>measures</w:t>
      </w:r>
      <w:r>
        <w:t xml:space="preserve"> for the project.  The main steps of the process are as follows.</w:t>
      </w:r>
    </w:p>
    <w:tbl>
      <w:tblPr>
        <w:tblStyle w:val="NormalTablePHPDOC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9"/>
        <w:gridCol w:w="5589"/>
        <w:gridCol w:w="1818"/>
      </w:tblGrid>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jc w:val="center"/>
              <w:rPr>
                <w:rFonts w:ascii="Calibri" w:hAnsi="Calibri"/>
                <w:b/>
                <w:caps/>
                <w:sz w:val="18"/>
                <w:szCs w:val="18"/>
              </w:rPr>
            </w:pPr>
            <w:r>
              <w:rPr>
                <w:b/>
                <w:caps/>
                <w:sz w:val="18"/>
                <w:szCs w:val="18"/>
              </w:rPr>
              <w:t>Construction stage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Pr="00294D83" w:rsidRDefault="00F2191A" w:rsidP="00F2191A">
            <w:pPr>
              <w:pStyle w:val="workflowheader"/>
              <w:ind w:left="0" w:firstLine="0"/>
              <w:jc w:val="center"/>
            </w:pPr>
            <w:r w:rsidRPr="00294D83">
              <w:t>ENERGY DESIGN ASSISTANCE STATE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jc w:val="center"/>
              <w:rPr>
                <w:rFonts w:ascii="Calibri" w:hAnsi="Calibri"/>
                <w:b/>
                <w:sz w:val="18"/>
                <w:szCs w:val="18"/>
              </w:rPr>
            </w:pPr>
            <w:r>
              <w:rPr>
                <w:b/>
                <w:sz w:val="18"/>
                <w:szCs w:val="18"/>
              </w:rPr>
              <w:t>DATE</w:t>
            </w: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rPr>
                <w:rFonts w:ascii="Calibri" w:hAnsi="Calibri"/>
                <w:b/>
                <w:caps/>
                <w:sz w:val="18"/>
                <w:szCs w:val="18"/>
              </w:rPr>
            </w:pPr>
            <w:r>
              <w:rPr>
                <w:b/>
                <w:caps/>
                <w:sz w:val="18"/>
                <w:szCs w:val="18"/>
              </w:rPr>
              <w:t>aPPLICaTIon</w:t>
            </w:r>
          </w:p>
          <w:p w:rsidR="00F2191A" w:rsidRDefault="00F2191A" w:rsidP="00F2191A">
            <w:pPr>
              <w:tabs>
                <w:tab w:val="left" w:pos="1800"/>
              </w:tabs>
              <w:spacing w:after="60"/>
              <w:rPr>
                <w:rFonts w:ascii="Calibri" w:hAnsi="Calibri"/>
                <w:szCs w:val="24"/>
              </w:rPr>
            </w:pPr>
            <w:r>
              <w:rPr>
                <w:b/>
                <w:caps/>
                <w:sz w:val="18"/>
                <w:szCs w:val="18"/>
              </w:rPr>
              <w:t>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1: APPLICATION</w:t>
            </w:r>
          </w:p>
          <w:p w:rsidR="00F2191A" w:rsidRPr="00FB30FF" w:rsidRDefault="00F2191A" w:rsidP="00F2191A">
            <w:pPr>
              <w:tabs>
                <w:tab w:val="left" w:pos="1800"/>
              </w:tabs>
              <w:ind w:left="261" w:hanging="261"/>
              <w:rPr>
                <w:sz w:val="18"/>
                <w:szCs w:val="18"/>
              </w:rPr>
            </w:pPr>
            <w:r w:rsidRPr="00FB30FF">
              <w:rPr>
                <w:sz w:val="18"/>
                <w:szCs w:val="18"/>
              </w:rPr>
              <w:t xml:space="preserve">Complete </w:t>
            </w:r>
            <w:r>
              <w:rPr>
                <w:sz w:val="18"/>
                <w:szCs w:val="18"/>
              </w:rPr>
              <w:t>a</w:t>
            </w:r>
            <w:r w:rsidRPr="00FB30FF">
              <w:rPr>
                <w:sz w:val="18"/>
                <w:szCs w:val="18"/>
              </w:rPr>
              <w:t>pplication</w:t>
            </w:r>
          </w:p>
          <w:p w:rsidR="00F2191A" w:rsidRDefault="00F2191A" w:rsidP="00F2191A">
            <w:pPr>
              <w:pStyle w:val="ListParagraph"/>
              <w:ind w:left="-9"/>
              <w:rPr>
                <w:b/>
              </w:rPr>
            </w:pPr>
            <w:r>
              <w:rPr>
                <w:sz w:val="18"/>
                <w:szCs w:val="18"/>
              </w:rPr>
              <w:t xml:space="preserve">Xcel Energy accept/reject </w:t>
            </w:r>
            <w:r w:rsidRPr="00FB30FF">
              <w:rPr>
                <w:sz w:val="18"/>
                <w:szCs w:val="18"/>
              </w:rPr>
              <w:t>of application</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June 29, 2013</w:t>
            </w:r>
          </w:p>
          <w:p w:rsidR="00F2191A" w:rsidRDefault="00F2191A" w:rsidP="00F2191A">
            <w:pPr>
              <w:pStyle w:val="workflowheade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spacing w:after="60"/>
              <w:rPr>
                <w:rFonts w:ascii="Calibri" w:hAnsi="Calibri"/>
                <w:b/>
                <w:sz w:val="18"/>
                <w:szCs w:val="18"/>
              </w:rPr>
            </w:pPr>
            <w:r>
              <w:rPr>
                <w:b/>
                <w:sz w:val="18"/>
                <w:szCs w:val="18"/>
              </w:rPr>
              <w:t>PRE/EARLY 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2: INTRODUCTION</w:t>
            </w:r>
          </w:p>
          <w:p w:rsidR="00F2191A" w:rsidRPr="003B36F7" w:rsidRDefault="00F2191A" w:rsidP="00F2191A">
            <w:pPr>
              <w:tabs>
                <w:tab w:val="left" w:pos="1800"/>
              </w:tabs>
              <w:ind w:left="261" w:hanging="261"/>
              <w:rPr>
                <w:sz w:val="18"/>
                <w:szCs w:val="18"/>
              </w:rPr>
            </w:pPr>
            <w:r w:rsidRPr="00FE4781">
              <w:rPr>
                <w:sz w:val="18"/>
                <w:szCs w:val="18"/>
              </w:rPr>
              <w:t xml:space="preserve">Introductory </w:t>
            </w:r>
            <w:r>
              <w:rPr>
                <w:sz w:val="18"/>
                <w:szCs w:val="18"/>
              </w:rPr>
              <w:t>m</w:t>
            </w:r>
            <w:r w:rsidRPr="00FE4781">
              <w:rPr>
                <w:sz w:val="18"/>
                <w:szCs w:val="18"/>
              </w:rPr>
              <w:t>eeting</w:t>
            </w:r>
          </w:p>
          <w:p w:rsidR="00F2191A" w:rsidRDefault="00F2191A" w:rsidP="00F2191A">
            <w:pPr>
              <w:pStyle w:val="Style1"/>
              <w:numPr>
                <w:ilvl w:val="0"/>
                <w:numId w:val="0"/>
              </w:numPr>
            </w:pPr>
            <w:r>
              <w:t>EDA Program overview</w:t>
            </w:r>
          </w:p>
          <w:p w:rsidR="00F2191A" w:rsidRDefault="00F2191A" w:rsidP="00F2191A">
            <w:pPr>
              <w:tabs>
                <w:tab w:val="left" w:pos="1800"/>
              </w:tabs>
              <w:spacing w:after="60"/>
              <w:ind w:left="261" w:hanging="261"/>
              <w:rPr>
                <w:sz w:val="18"/>
                <w:szCs w:val="18"/>
              </w:rPr>
            </w:pPr>
            <w:r w:rsidRPr="00FB30FF">
              <w:rPr>
                <w:sz w:val="18"/>
                <w:szCs w:val="18"/>
              </w:rPr>
              <w:t xml:space="preserve">Energy efficiency </w:t>
            </w:r>
            <w:r w:rsidR="0061134D">
              <w:rPr>
                <w:sz w:val="18"/>
                <w:szCs w:val="18"/>
              </w:rPr>
              <w:t>measure</w:t>
            </w:r>
            <w:r w:rsidRPr="00FB30FF">
              <w:rPr>
                <w:sz w:val="18"/>
                <w:szCs w:val="18"/>
              </w:rPr>
              <w:t xml:space="preserve"> discussion</w:t>
            </w:r>
          </w:p>
          <w:p w:rsidR="00F2191A" w:rsidRDefault="00F2191A" w:rsidP="00F2191A">
            <w:pPr>
              <w:tabs>
                <w:tab w:val="left" w:pos="1800"/>
              </w:tabs>
              <w:spacing w:after="60"/>
              <w:ind w:left="261" w:hanging="261"/>
              <w:rPr>
                <w:sz w:val="18"/>
                <w:szCs w:val="18"/>
              </w:rPr>
            </w:pPr>
            <w:r>
              <w:rPr>
                <w:sz w:val="18"/>
                <w:szCs w:val="18"/>
              </w:rPr>
              <w:t>Begin collection of building and incremental cost data</w:t>
            </w:r>
          </w:p>
          <w:p w:rsidR="00F2191A" w:rsidRDefault="00F2191A" w:rsidP="00F2191A">
            <w:pPr>
              <w:tabs>
                <w:tab w:val="left" w:pos="1800"/>
              </w:tabs>
              <w:spacing w:after="60"/>
              <w:ind w:left="261" w:hanging="261"/>
              <w:rPr>
                <w:rFonts w:ascii="Calibri" w:hAnsi="Calibri"/>
                <w:sz w:val="18"/>
                <w:szCs w:val="18"/>
              </w:rPr>
            </w:pPr>
            <w:r>
              <w:rPr>
                <w:sz w:val="18"/>
                <w:szCs w:val="18"/>
              </w:rPr>
              <w:t>Submit introductory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r>
              <w:rPr>
                <w:b/>
                <w:sz w:val="18"/>
                <w:szCs w:val="18"/>
              </w:rPr>
              <w:t>July 15,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Schematic Design phase</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Step 3: PRELIMINARY ENERGY ANALYSIS (PEA)</w:t>
            </w:r>
          </w:p>
          <w:p w:rsidR="00F2191A" w:rsidRPr="00FB30FF" w:rsidRDefault="00F2191A" w:rsidP="00F2191A">
            <w:pPr>
              <w:pStyle w:val="ListParagraph"/>
              <w:ind w:left="0"/>
              <w:rPr>
                <w:color w:val="0070C0"/>
                <w:sz w:val="18"/>
                <w:szCs w:val="18"/>
              </w:rPr>
            </w:pPr>
            <w:r w:rsidRPr="00FB30FF">
              <w:rPr>
                <w:sz w:val="18"/>
                <w:szCs w:val="18"/>
              </w:rPr>
              <w:t xml:space="preserve">Early massing, HVAC, </w:t>
            </w:r>
            <w:proofErr w:type="spellStart"/>
            <w:r w:rsidRPr="00FB30FF">
              <w:rPr>
                <w:sz w:val="18"/>
                <w:szCs w:val="18"/>
              </w:rPr>
              <w:t>daylighting</w:t>
            </w:r>
            <w:proofErr w:type="spellEnd"/>
            <w:r w:rsidRPr="00FB30FF">
              <w:rPr>
                <w:sz w:val="18"/>
                <w:szCs w:val="18"/>
              </w:rPr>
              <w:t xml:space="preserve"> </w:t>
            </w:r>
            <w:r w:rsidRPr="00FB30FF">
              <w:rPr>
                <w:color w:val="0070C0"/>
                <w:sz w:val="18"/>
                <w:szCs w:val="18"/>
              </w:rPr>
              <w:t xml:space="preserve">(Enhanced </w:t>
            </w:r>
            <w:r>
              <w:rPr>
                <w:color w:val="0070C0"/>
                <w:sz w:val="18"/>
                <w:szCs w:val="18"/>
              </w:rPr>
              <w:t>Track</w:t>
            </w:r>
            <w:r w:rsidRPr="00FB30FF">
              <w:rPr>
                <w:color w:val="0070C0"/>
                <w:sz w:val="18"/>
                <w:szCs w:val="18"/>
              </w:rPr>
              <w:t xml:space="preserve"> only)</w:t>
            </w:r>
          </w:p>
          <w:p w:rsidR="00F2191A" w:rsidRPr="00FB30FF" w:rsidRDefault="00F2191A" w:rsidP="00F2191A">
            <w:pPr>
              <w:pStyle w:val="ListParagraph"/>
              <w:ind w:left="0"/>
              <w:rPr>
                <w:sz w:val="18"/>
                <w:szCs w:val="18"/>
              </w:rPr>
            </w:pPr>
            <w:r w:rsidRPr="00FB30FF">
              <w:rPr>
                <w:sz w:val="18"/>
                <w:szCs w:val="18"/>
              </w:rPr>
              <w:t xml:space="preserve">Preliminary </w:t>
            </w:r>
            <w:r>
              <w:rPr>
                <w:sz w:val="18"/>
                <w:szCs w:val="18"/>
              </w:rPr>
              <w:t>e</w:t>
            </w:r>
            <w:r w:rsidRPr="00FB30FF">
              <w:rPr>
                <w:sz w:val="18"/>
                <w:szCs w:val="18"/>
              </w:rPr>
              <w:t xml:space="preserve">nergy </w:t>
            </w:r>
            <w:r>
              <w:rPr>
                <w:sz w:val="18"/>
                <w:szCs w:val="18"/>
              </w:rPr>
              <w:t>a</w:t>
            </w:r>
            <w:r w:rsidRPr="00FB30FF">
              <w:rPr>
                <w:sz w:val="18"/>
                <w:szCs w:val="18"/>
              </w:rPr>
              <w:t xml:space="preserve">nalysis </w:t>
            </w:r>
            <w:r>
              <w:rPr>
                <w:sz w:val="18"/>
                <w:szCs w:val="18"/>
              </w:rPr>
              <w:t>m</w:t>
            </w:r>
            <w:r w:rsidRPr="00FB30FF">
              <w:rPr>
                <w:sz w:val="18"/>
                <w:szCs w:val="18"/>
              </w:rPr>
              <w:t>eeting</w:t>
            </w:r>
          </w:p>
          <w:p w:rsidR="00F2191A" w:rsidRPr="00FB30FF" w:rsidRDefault="00F2191A" w:rsidP="00F2191A">
            <w:pPr>
              <w:pStyle w:val="ListParagraph"/>
              <w:ind w:left="0"/>
              <w:rPr>
                <w:sz w:val="18"/>
                <w:szCs w:val="18"/>
              </w:rPr>
            </w:pPr>
            <w:r w:rsidRPr="00FB30FF">
              <w:rPr>
                <w:sz w:val="18"/>
                <w:szCs w:val="18"/>
              </w:rPr>
              <w:t>Review of analysis results in PEA report</w:t>
            </w:r>
          </w:p>
          <w:p w:rsidR="00F2191A" w:rsidRDefault="00F2191A" w:rsidP="00F2191A">
            <w:pPr>
              <w:tabs>
                <w:tab w:val="left" w:pos="1800"/>
              </w:tabs>
              <w:spacing w:after="60"/>
              <w:ind w:left="261" w:hanging="261"/>
              <w:jc w:val="both"/>
              <w:rPr>
                <w:sz w:val="18"/>
                <w:szCs w:val="18"/>
              </w:rPr>
            </w:pPr>
            <w:r w:rsidRPr="00FB30FF">
              <w:rPr>
                <w:sz w:val="18"/>
                <w:szCs w:val="18"/>
              </w:rPr>
              <w:t xml:space="preserve">Selection of </w:t>
            </w:r>
            <w:r w:rsidR="0061134D">
              <w:rPr>
                <w:sz w:val="18"/>
                <w:szCs w:val="18"/>
              </w:rPr>
              <w:t>measures</w:t>
            </w:r>
            <w:r w:rsidRPr="00FB30FF">
              <w:rPr>
                <w:sz w:val="18"/>
                <w:szCs w:val="18"/>
              </w:rPr>
              <w:t xml:space="preserve"> to be included in </w:t>
            </w:r>
            <w:r>
              <w:rPr>
                <w:sz w:val="18"/>
                <w:szCs w:val="18"/>
              </w:rPr>
              <w:t>final energy analysis</w:t>
            </w:r>
          </w:p>
          <w:p w:rsidR="00F2191A" w:rsidRDefault="00F2191A" w:rsidP="00F2191A">
            <w:pPr>
              <w:tabs>
                <w:tab w:val="left" w:pos="1800"/>
              </w:tabs>
              <w:spacing w:after="60"/>
              <w:ind w:left="261" w:hanging="261"/>
              <w:jc w:val="both"/>
              <w:rPr>
                <w:rFonts w:ascii="Calibri" w:hAnsi="Calibri"/>
                <w:sz w:val="18"/>
                <w:szCs w:val="18"/>
              </w:rPr>
            </w:pPr>
            <w:r>
              <w:rPr>
                <w:sz w:val="18"/>
                <w:szCs w:val="18"/>
              </w:rPr>
              <w:t>Submit PEA report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Pr="003606D4" w:rsidRDefault="00F2191A" w:rsidP="00F2191A">
            <w:pPr>
              <w:tabs>
                <w:tab w:val="left" w:pos="1800"/>
              </w:tabs>
              <w:rPr>
                <w:rFonts w:ascii="Calibri" w:hAnsi="Calibri"/>
                <w:b/>
                <w:sz w:val="18"/>
                <w:szCs w:val="18"/>
              </w:rPr>
            </w:pPr>
            <w:r w:rsidRPr="003606D4">
              <w:rPr>
                <w:b/>
                <w:sz w:val="18"/>
                <w:szCs w:val="18"/>
              </w:rPr>
              <w:t>June 29, 2013</w:t>
            </w: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SD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trHeight w:val="1943"/>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Design Development phase</w:t>
            </w:r>
          </w:p>
        </w:tc>
        <w:tc>
          <w:tcPr>
            <w:tcW w:w="5589" w:type="dxa"/>
            <w:tcBorders>
              <w:top w:val="single" w:sz="4" w:space="0" w:color="auto"/>
              <w:left w:val="single" w:sz="4" w:space="0" w:color="auto"/>
              <w:bottom w:val="nil"/>
              <w:right w:val="single" w:sz="4" w:space="0" w:color="auto"/>
            </w:tcBorders>
            <w:vAlign w:val="center"/>
          </w:tcPr>
          <w:p w:rsidR="00F2191A" w:rsidRDefault="00F2191A" w:rsidP="00F2191A">
            <w:pPr>
              <w:pStyle w:val="workflowheader"/>
              <w:ind w:left="0" w:firstLine="0"/>
            </w:pPr>
            <w:r>
              <w:t>Step 4: FINAL ENERGY ANALYSIS (FEA)</w:t>
            </w:r>
          </w:p>
          <w:p w:rsidR="00F2191A" w:rsidRPr="003B36F7" w:rsidRDefault="00F2191A" w:rsidP="00F2191A">
            <w:pPr>
              <w:pStyle w:val="workflowsubhead"/>
              <w:ind w:left="261" w:hanging="261"/>
              <w:rPr>
                <w:b w:val="0"/>
              </w:rPr>
            </w:pPr>
            <w:r>
              <w:rPr>
                <w:b w:val="0"/>
              </w:rPr>
              <w:t>Final energy analysis</w:t>
            </w:r>
            <w:r w:rsidRPr="00FE4781">
              <w:rPr>
                <w:b w:val="0"/>
              </w:rPr>
              <w:t xml:space="preserve"> meeting</w:t>
            </w:r>
          </w:p>
          <w:p w:rsidR="00F2191A" w:rsidRDefault="00F2191A" w:rsidP="00F2191A">
            <w:pPr>
              <w:pStyle w:val="workflowbullet"/>
              <w:numPr>
                <w:ilvl w:val="0"/>
                <w:numId w:val="0"/>
              </w:numPr>
            </w:pPr>
            <w:r>
              <w:t>Review of updated whole building analysis in FEA report</w:t>
            </w:r>
          </w:p>
          <w:p w:rsidR="00F2191A" w:rsidRDefault="00F2191A" w:rsidP="00F2191A">
            <w:pPr>
              <w:pStyle w:val="workflowbullet"/>
              <w:numPr>
                <w:ilvl w:val="0"/>
                <w:numId w:val="0"/>
              </w:numPr>
            </w:pPr>
            <w:r>
              <w:t xml:space="preserve">Review of program incentives </w:t>
            </w:r>
          </w:p>
          <w:p w:rsidR="00F2191A" w:rsidRDefault="00F2191A" w:rsidP="00F2191A">
            <w:pPr>
              <w:pStyle w:val="workflowbullet"/>
              <w:numPr>
                <w:ilvl w:val="0"/>
                <w:numId w:val="0"/>
              </w:numPr>
            </w:pPr>
            <w:r>
              <w:t xml:space="preserve">Introduction to verification process </w:t>
            </w:r>
          </w:p>
          <w:p w:rsidR="00F2191A" w:rsidRPr="00625F57" w:rsidRDefault="00F2191A" w:rsidP="00F2191A">
            <w:pPr>
              <w:pStyle w:val="ListParagraph"/>
              <w:ind w:left="0"/>
              <w:rPr>
                <w:sz w:val="18"/>
                <w:szCs w:val="18"/>
              </w:rPr>
            </w:pPr>
            <w:r w:rsidRPr="00FE4781">
              <w:rPr>
                <w:rFonts w:eastAsia="MS ??"/>
                <w:sz w:val="18"/>
                <w:szCs w:val="18"/>
              </w:rPr>
              <w:t>Customer selects a</w:t>
            </w:r>
            <w:r w:rsidR="00264897">
              <w:rPr>
                <w:rFonts w:eastAsia="MS ??"/>
                <w:sz w:val="18"/>
                <w:szCs w:val="18"/>
              </w:rPr>
              <w:t>n</w:t>
            </w:r>
            <w:r w:rsidRPr="00FE4781">
              <w:rPr>
                <w:rFonts w:eastAsia="MS ??"/>
                <w:sz w:val="18"/>
                <w:szCs w:val="18"/>
              </w:rPr>
              <w:t xml:space="preserve"> energy design alternative, showing an intent to move forward with selected </w:t>
            </w:r>
            <w:r w:rsidR="0061134D">
              <w:rPr>
                <w:rFonts w:eastAsia="MS ??"/>
                <w:sz w:val="18"/>
                <w:szCs w:val="18"/>
              </w:rPr>
              <w:t>measures</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header"/>
              <w:ind w:left="261" w:hanging="261"/>
            </w:pPr>
            <w:r>
              <w:rPr>
                <w:b w:val="0"/>
                <w:caps/>
                <w:color w:val="FFFFFF"/>
                <w:sz w:val="18"/>
              </w:rPr>
              <w:t>DD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rPr>
                <w:rFonts w:ascii="Calibri" w:hAnsi="Calibri"/>
                <w:b/>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 Document phase</w:t>
            </w:r>
          </w:p>
        </w:tc>
        <w:tc>
          <w:tcPr>
            <w:tcW w:w="5589" w:type="dxa"/>
            <w:tcBorders>
              <w:top w:val="nil"/>
              <w:left w:val="single" w:sz="4" w:space="0" w:color="auto"/>
              <w:bottom w:val="single" w:sz="4" w:space="0" w:color="auto"/>
              <w:right w:val="single" w:sz="4" w:space="0" w:color="auto"/>
            </w:tcBorders>
            <w:vAlign w:val="center"/>
            <w:hideMark/>
          </w:tcPr>
          <w:p w:rsidR="00F2191A" w:rsidRDefault="00F2191A" w:rsidP="00F2191A">
            <w:pPr>
              <w:pStyle w:val="workflowheader"/>
              <w:ind w:left="261" w:hanging="261"/>
            </w:pPr>
            <w:r>
              <w:t>Ste</w:t>
            </w:r>
            <w:r w:rsidR="00251F2C">
              <w:t>p 5: CONSTRUCTION DOCUMENT (CD)</w:t>
            </w:r>
          </w:p>
          <w:p w:rsidR="00F2191A" w:rsidRDefault="00F2191A" w:rsidP="00F2191A">
            <w:pPr>
              <w:pStyle w:val="workflowbullet"/>
              <w:numPr>
                <w:ilvl w:val="0"/>
                <w:numId w:val="0"/>
              </w:numPr>
            </w:pPr>
            <w:r>
              <w:t>Customer sends final design CDs to EDA Verification Consultant</w:t>
            </w:r>
          </w:p>
          <w:p w:rsidR="00F2191A" w:rsidRPr="003B36F7" w:rsidRDefault="00F2191A" w:rsidP="00F2191A">
            <w:pPr>
              <w:pStyle w:val="workflowbullet"/>
              <w:numPr>
                <w:ilvl w:val="0"/>
                <w:numId w:val="0"/>
              </w:numPr>
              <w:rPr>
                <w:b/>
              </w:rPr>
            </w:pPr>
            <w:r w:rsidRPr="00FE4781">
              <w:rPr>
                <w:b/>
              </w:rPr>
              <w:t>EDA Verification Consultant:</w:t>
            </w:r>
          </w:p>
          <w:p w:rsidR="00F2191A" w:rsidRDefault="00F2191A" w:rsidP="00F2191A">
            <w:pPr>
              <w:pStyle w:val="workflowbullet"/>
              <w:numPr>
                <w:ilvl w:val="0"/>
                <w:numId w:val="0"/>
              </w:numPr>
            </w:pPr>
            <w:r>
              <w:t xml:space="preserve">   Confirms </w:t>
            </w:r>
            <w:r w:rsidR="0061134D">
              <w:t>measures</w:t>
            </w:r>
            <w:r>
              <w:t xml:space="preserve"> included in final design documents. Sends to EDA</w:t>
            </w:r>
            <w:r>
              <w:br/>
              <w:t xml:space="preserve">    Modeling Consultant to update model</w:t>
            </w:r>
          </w:p>
          <w:p w:rsidR="00F2191A" w:rsidRDefault="00F2191A" w:rsidP="00F2191A">
            <w:pPr>
              <w:pStyle w:val="workflowbullet"/>
              <w:numPr>
                <w:ilvl w:val="0"/>
                <w:numId w:val="0"/>
              </w:numPr>
            </w:pPr>
            <w:r>
              <w:t xml:space="preserve">   Submits CD report with updated model results and incentive</w:t>
            </w:r>
          </w:p>
          <w:p w:rsidR="00F2191A" w:rsidRPr="00FB30FF" w:rsidRDefault="00F2191A" w:rsidP="00F2191A">
            <w:pPr>
              <w:pStyle w:val="workflowbullet"/>
              <w:numPr>
                <w:ilvl w:val="0"/>
                <w:numId w:val="0"/>
              </w:numPr>
              <w:rPr>
                <w:color w:val="0070C0"/>
              </w:rPr>
            </w:pPr>
            <w:r>
              <w:t xml:space="preserve">EDA consultant complete green certification docs </w:t>
            </w:r>
            <w:r w:rsidRPr="00FB30FF">
              <w:rPr>
                <w:color w:val="0070C0"/>
              </w:rPr>
              <w:t xml:space="preserve">(Enhanced </w:t>
            </w:r>
            <w:r>
              <w:rPr>
                <w:color w:val="0070C0"/>
              </w:rPr>
              <w:t>Track</w:t>
            </w:r>
            <w:r w:rsidRPr="00FB30FF">
              <w:rPr>
                <w:color w:val="0070C0"/>
              </w:rPr>
              <w:t xml:space="preserve"> only)</w:t>
            </w:r>
          </w:p>
          <w:p w:rsidR="00F2191A" w:rsidRDefault="00F2191A" w:rsidP="00F2191A">
            <w:pPr>
              <w:spacing w:after="60"/>
              <w:jc w:val="both"/>
              <w:rPr>
                <w:rFonts w:ascii="Calibri" w:hAnsi="Calibri"/>
                <w:szCs w:val="24"/>
              </w:rPr>
            </w:pPr>
            <w:r w:rsidRPr="00FB30FF">
              <w:rPr>
                <w:sz w:val="18"/>
                <w:szCs w:val="18"/>
              </w:rPr>
              <w:t>Design team completes documentation for fee reimbursement</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b/>
                <w:sz w:val="18"/>
                <w:szCs w:val="18"/>
              </w:rPr>
            </w:pPr>
          </w:p>
          <w:p w:rsidR="00F2191A" w:rsidRDefault="00F2191A" w:rsidP="00F2191A">
            <w:pPr>
              <w:tabs>
                <w:tab w:val="left" w:pos="1800"/>
              </w:tabs>
              <w:spacing w:after="60"/>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pStyle w:val="workflowbullet"/>
              <w:numPr>
                <w:ilvl w:val="0"/>
                <w:numId w:val="0"/>
              </w:numPr>
            </w:pPr>
            <w:r>
              <w:rPr>
                <w:b/>
                <w:caps/>
                <w:color w:val="FFFFFF"/>
              </w:rPr>
              <w:t>CD Completion</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szCs w:val="24"/>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Construction</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spacing w:after="60"/>
              <w:ind w:left="261" w:hanging="261"/>
              <w:jc w:val="both"/>
              <w:rPr>
                <w:rFonts w:ascii="Calibri" w:hAnsi="Calibri"/>
                <w:b/>
                <w:sz w:val="18"/>
                <w:szCs w:val="18"/>
              </w:rPr>
            </w:pPr>
            <w:r w:rsidRPr="00FB30FF">
              <w:rPr>
                <w:b/>
                <w:sz w:val="18"/>
                <w:szCs w:val="18"/>
              </w:rPr>
              <w:t>Construction Occurs</w:t>
            </w:r>
            <w:r>
              <w:rPr>
                <w:b/>
                <w:sz w:val="18"/>
                <w:szCs w:val="18"/>
              </w:rPr>
              <w:t>.  Estimated construction completion date</w:t>
            </w:r>
          </w:p>
        </w:tc>
        <w:tc>
          <w:tcPr>
            <w:tcW w:w="1818" w:type="dxa"/>
            <w:tcBorders>
              <w:top w:val="single" w:sz="4" w:space="0" w:color="auto"/>
              <w:left w:val="single" w:sz="4" w:space="0" w:color="auto"/>
              <w:bottom w:val="single" w:sz="4" w:space="0" w:color="auto"/>
              <w:right w:val="single" w:sz="4" w:space="0" w:color="auto"/>
            </w:tcBorders>
            <w:vAlign w:val="center"/>
          </w:tcPr>
          <w:p w:rsidR="00F2191A" w:rsidRDefault="00F2191A" w:rsidP="00F2191A">
            <w:pPr>
              <w:tabs>
                <w:tab w:val="left" w:pos="1800"/>
              </w:tabs>
              <w:rPr>
                <w:rFonts w:ascii="Calibri" w:hAnsi="Calibri"/>
                <w:szCs w:val="24"/>
              </w:rPr>
            </w:pPr>
          </w:p>
        </w:tc>
      </w:tr>
      <w:tr w:rsidR="00F2191A" w:rsidTr="00F2191A">
        <w:trPr>
          <w:jc w:val="center"/>
        </w:trPr>
        <w:tc>
          <w:tcPr>
            <w:tcW w:w="7038" w:type="dxa"/>
            <w:gridSpan w:val="2"/>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both"/>
              <w:rPr>
                <w:rFonts w:ascii="Calibri" w:hAnsi="Calibri"/>
                <w:color w:val="FFFFFF"/>
                <w:szCs w:val="24"/>
              </w:rPr>
            </w:pPr>
            <w:r>
              <w:rPr>
                <w:b/>
                <w:caps/>
                <w:color w:val="FFFFFF"/>
                <w:sz w:val="18"/>
                <w:szCs w:val="18"/>
              </w:rPr>
              <w:t>Construction ends</w:t>
            </w:r>
          </w:p>
        </w:tc>
        <w:tc>
          <w:tcPr>
            <w:tcW w:w="1818" w:type="dxa"/>
            <w:tcBorders>
              <w:top w:val="single" w:sz="4" w:space="0" w:color="auto"/>
              <w:left w:val="single" w:sz="4" w:space="0" w:color="auto"/>
              <w:bottom w:val="single" w:sz="4" w:space="0" w:color="auto"/>
              <w:right w:val="single" w:sz="4" w:space="0" w:color="auto"/>
            </w:tcBorders>
            <w:shd w:val="clear" w:color="auto" w:fill="595959"/>
            <w:vAlign w:val="center"/>
          </w:tcPr>
          <w:p w:rsidR="00F2191A" w:rsidRDefault="00F2191A" w:rsidP="00F2191A">
            <w:pPr>
              <w:tabs>
                <w:tab w:val="left" w:pos="1800"/>
              </w:tabs>
              <w:spacing w:after="60"/>
              <w:rPr>
                <w:rFonts w:ascii="Calibri" w:hAnsi="Calibri"/>
                <w:b/>
                <w:color w:val="FFFFFF"/>
                <w:sz w:val="18"/>
                <w:szCs w:val="18"/>
              </w:rPr>
            </w:pPr>
          </w:p>
        </w:tc>
      </w:tr>
      <w:tr w:rsidR="00F2191A" w:rsidTr="00F2191A">
        <w:trPr>
          <w:jc w:val="center"/>
        </w:trPr>
        <w:tc>
          <w:tcPr>
            <w:tcW w:w="14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191A" w:rsidRDefault="00F2191A" w:rsidP="00F2191A">
            <w:pPr>
              <w:tabs>
                <w:tab w:val="left" w:pos="1800"/>
              </w:tabs>
              <w:spacing w:after="60"/>
              <w:rPr>
                <w:rFonts w:ascii="Calibri" w:hAnsi="Calibri"/>
                <w:szCs w:val="24"/>
              </w:rPr>
            </w:pPr>
            <w:r>
              <w:rPr>
                <w:b/>
                <w:caps/>
                <w:sz w:val="18"/>
                <w:szCs w:val="18"/>
              </w:rPr>
              <w:t>Post-Occupancy</w:t>
            </w:r>
          </w:p>
        </w:tc>
        <w:tc>
          <w:tcPr>
            <w:tcW w:w="5589"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pStyle w:val="workflowsubhead"/>
              <w:ind w:left="261" w:hanging="261"/>
            </w:pPr>
            <w:r>
              <w:t>EDA Verification Consultant conducts:</w:t>
            </w:r>
          </w:p>
          <w:p w:rsidR="00F2191A" w:rsidRDefault="00F2191A" w:rsidP="00F2191A">
            <w:pPr>
              <w:pStyle w:val="workflowbullet"/>
              <w:numPr>
                <w:ilvl w:val="0"/>
                <w:numId w:val="0"/>
              </w:numPr>
            </w:pPr>
            <w:r>
              <w:t xml:space="preserve">   On-site measurement and verification. Sends M&amp;V results to EDA Modeling Consultant to update model</w:t>
            </w:r>
          </w:p>
          <w:p w:rsidR="00F2191A" w:rsidRDefault="00F2191A" w:rsidP="00F2191A">
            <w:pPr>
              <w:pStyle w:val="Style1"/>
              <w:numPr>
                <w:ilvl w:val="0"/>
                <w:numId w:val="0"/>
              </w:numPr>
            </w:pPr>
            <w:r>
              <w:t xml:space="preserve">   Submits M&amp;V report with updated model results and incentive</w:t>
            </w:r>
          </w:p>
        </w:tc>
        <w:tc>
          <w:tcPr>
            <w:tcW w:w="1818" w:type="dxa"/>
            <w:tcBorders>
              <w:top w:val="single" w:sz="4" w:space="0" w:color="auto"/>
              <w:left w:val="single" w:sz="4" w:space="0" w:color="auto"/>
              <w:bottom w:val="single" w:sz="4" w:space="0" w:color="auto"/>
              <w:right w:val="single" w:sz="4" w:space="0" w:color="auto"/>
            </w:tcBorders>
            <w:vAlign w:val="center"/>
            <w:hideMark/>
          </w:tcPr>
          <w:p w:rsidR="00F2191A" w:rsidRDefault="00F2191A" w:rsidP="00F2191A">
            <w:pPr>
              <w:tabs>
                <w:tab w:val="left" w:pos="1800"/>
              </w:tabs>
              <w:rPr>
                <w:rFonts w:ascii="Calibri" w:hAnsi="Calibri"/>
                <w:b/>
                <w:sz w:val="18"/>
                <w:szCs w:val="18"/>
              </w:rPr>
            </w:pPr>
          </w:p>
        </w:tc>
      </w:tr>
      <w:tr w:rsidR="00F2191A" w:rsidTr="00F2191A">
        <w:trPr>
          <w:jc w:val="center"/>
        </w:trPr>
        <w:tc>
          <w:tcPr>
            <w:tcW w:w="8856" w:type="dxa"/>
            <w:gridSpan w:val="3"/>
            <w:tcBorders>
              <w:top w:val="single" w:sz="4" w:space="0" w:color="auto"/>
              <w:left w:val="single" w:sz="4" w:space="0" w:color="auto"/>
              <w:bottom w:val="single" w:sz="4" w:space="0" w:color="auto"/>
              <w:right w:val="single" w:sz="4" w:space="0" w:color="auto"/>
            </w:tcBorders>
            <w:shd w:val="clear" w:color="auto" w:fill="595959"/>
            <w:vAlign w:val="center"/>
            <w:hideMark/>
          </w:tcPr>
          <w:p w:rsidR="00F2191A" w:rsidRDefault="00F2191A" w:rsidP="00F2191A">
            <w:pPr>
              <w:tabs>
                <w:tab w:val="left" w:pos="1800"/>
              </w:tabs>
              <w:spacing w:after="60"/>
              <w:jc w:val="center"/>
              <w:rPr>
                <w:rFonts w:ascii="Calibri" w:hAnsi="Calibri"/>
                <w:b/>
                <w:szCs w:val="24"/>
              </w:rPr>
            </w:pPr>
            <w:r>
              <w:rPr>
                <w:b/>
                <w:color w:val="FFFFFF"/>
                <w:sz w:val="18"/>
                <w:szCs w:val="18"/>
              </w:rPr>
              <w:t>Incentive payment to customer is received approximately two months post-verification</w:t>
            </w:r>
          </w:p>
        </w:tc>
      </w:tr>
    </w:tbl>
    <w:p w:rsidR="00F2191A" w:rsidRDefault="00F2191A" w:rsidP="00F2191A">
      <w:pPr>
        <w:pStyle w:val="LegalLanguage"/>
      </w:pPr>
    </w:p>
    <w:p w:rsidR="00F2191A" w:rsidRPr="00966DD1" w:rsidRDefault="00F2191A" w:rsidP="00F2191A">
      <w:pPr>
        <w:pStyle w:val="LegalLanguage"/>
      </w:pPr>
      <w:r w:rsidRPr="00966DD1">
        <w:lastRenderedPageBreak/>
        <w:t>Xcel Energy, through the Energy Design Assistance program, has qualified energy consultants to provide our customers with a service that includes an integrated design process. This integration includes using an energy model to predict energy savings. The energy model itself is an instrument to project results and review different energy efficiency opportunities. The results of these models belong to Xcel Energy and their customers as participants through the En</w:t>
      </w:r>
      <w:r w:rsidR="00926A46">
        <w:t>ergy Design Assistance program.</w:t>
      </w:r>
    </w:p>
    <w:p w:rsidR="00F2191A" w:rsidRPr="00966DD1" w:rsidRDefault="00F2191A" w:rsidP="00F2191A">
      <w:pPr>
        <w:pStyle w:val="LegalLanguage"/>
      </w:pPr>
    </w:p>
    <w:p w:rsidR="00F2191A" w:rsidRDefault="00926A46" w:rsidP="00F2191A">
      <w:pPr>
        <w:pStyle w:val="LegalLanguage"/>
      </w:pPr>
      <w:r>
        <w:t>Xcel Energy customers participating in the</w:t>
      </w:r>
      <w:r w:rsidR="00F2191A" w:rsidRPr="00966DD1">
        <w:t xml:space="preserve"> Energy Design Assistance program may distribute the results of their model to anyone they choose.  Xcel Energy will not release this information unless written permission from the customer has been obtained.  As a result of this permission, two reports will be provided: the Preliminary Energy Analysis Report and the</w:t>
      </w:r>
      <w:r w:rsidR="00F2191A">
        <w:t xml:space="preserve"> </w:t>
      </w:r>
      <w:r w:rsidR="00685AF1">
        <w:t xml:space="preserve">Final Energy Analysis </w:t>
      </w:r>
      <w:r w:rsidR="00685AF1" w:rsidRPr="00966DD1">
        <w:t>Report</w:t>
      </w:r>
      <w:r w:rsidR="00F2191A" w:rsidRPr="00966DD1">
        <w:t>. Xcel Energy also cautions the use of these reports; data is based on an analysis done for a specific time frame.  Buildings naturally adjust as occupancy reaches its full potential, causing variations from pre-construction data.</w:t>
      </w:r>
    </w:p>
    <w:p w:rsidR="00F2191A" w:rsidRPr="008B68B9" w:rsidRDefault="00F2191A" w:rsidP="00F2191A">
      <w:pPr>
        <w:pStyle w:val="Heading1Summary"/>
      </w:pPr>
      <w:bookmarkStart w:id="13" w:name="_Toc346726095"/>
      <w:r w:rsidRPr="008B68B9">
        <w:t>Project Summary</w:t>
      </w:r>
      <w:bookmarkEnd w:id="13"/>
    </w:p>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3435" w:type="dxa"/>
          </w:tcPr>
          <w:p w:rsidR="00F2191A" w:rsidRDefault="00F2191A" w:rsidP="00F2191A">
            <w:r>
              <w:t>Project Name</w:t>
            </w:r>
          </w:p>
        </w:tc>
        <w:tc>
          <w:tcPr>
            <w:tcW w:w="3675" w:type="dxa"/>
          </w:tcPr>
          <w:p w:rsidR="00F2191A" w:rsidRDefault="00F2191A" w:rsidP="00F2191A">
            <w:pPr>
              <w:cnfStyle w:val="100000000000"/>
            </w:pPr>
            <w:r w:rsidRPr="00962D6F">
              <w:t>EDAPT Example Project</w:t>
            </w:r>
          </w:p>
        </w:tc>
      </w:tr>
      <w:tr w:rsidR="00F2191A" w:rsidTr="00F2191A">
        <w:trPr>
          <w:cnfStyle w:val="000000100000"/>
          <w:trHeight w:val="223"/>
        </w:trPr>
        <w:tc>
          <w:tcPr>
            <w:cnfStyle w:val="001000000000"/>
            <w:tcW w:w="3435" w:type="dxa"/>
            <w:vAlign w:val="center"/>
          </w:tcPr>
          <w:p w:rsidR="00F2191A" w:rsidRPr="00D35FB1" w:rsidRDefault="00F2191A" w:rsidP="00F2191A">
            <w:pPr>
              <w:pStyle w:val="TableLeftColumn"/>
            </w:pPr>
            <w:r w:rsidRPr="00D35FB1">
              <w:t>Xcel Energy Project #</w:t>
            </w:r>
          </w:p>
        </w:tc>
        <w:tc>
          <w:tcPr>
            <w:tcW w:w="3675" w:type="dxa"/>
          </w:tcPr>
          <w:p w:rsidR="00F2191A" w:rsidRPr="00D35FB1" w:rsidRDefault="00F2191A" w:rsidP="00F2191A">
            <w:pPr>
              <w:pStyle w:val="TableLeftColumn"/>
              <w:cnfStyle w:val="000000100000"/>
              <w:rPr>
                <w:b w:val="0"/>
              </w:rPr>
            </w:pPr>
          </w:p>
        </w:tc>
      </w:tr>
      <w:tr w:rsidR="00F2191A" w:rsidTr="00F2191A">
        <w:tc>
          <w:tcPr>
            <w:cnfStyle w:val="001000000000"/>
            <w:tcW w:w="3435" w:type="dxa"/>
          </w:tcPr>
          <w:p w:rsidR="00F2191A" w:rsidRPr="00D35FB1" w:rsidRDefault="00F2191A" w:rsidP="00F2191A">
            <w:pPr>
              <w:pStyle w:val="TableLeftColumn"/>
            </w:pPr>
            <w:r w:rsidRPr="00D35FB1">
              <w:t>Location</w:t>
            </w:r>
          </w:p>
        </w:tc>
        <w:tc>
          <w:tcPr>
            <w:tcW w:w="3675" w:type="dxa"/>
          </w:tcPr>
          <w:p w:rsidR="00F2191A" w:rsidRPr="00D35FB1" w:rsidRDefault="00F2191A" w:rsidP="00F2191A">
            <w:pPr>
              <w:pStyle w:val="TableLeftColumn"/>
              <w:cnfStyle w:val="000000000000"/>
              <w:rPr>
                <w:b w:val="0"/>
              </w:rPr>
            </w:pPr>
            <w:r>
              <w:rPr>
                <w:b w:val="0"/>
              </w:rPr>
              <w:t>1123 W 3rd Ave, Denver, CO 80223</w:t>
            </w:r>
          </w:p>
        </w:tc>
      </w:tr>
      <w:tr w:rsidR="00F2191A" w:rsidTr="00F2191A">
        <w:trPr>
          <w:cnfStyle w:val="000000100000"/>
          <w:trHeight w:val="234"/>
        </w:trPr>
        <w:tc>
          <w:tcPr>
            <w:cnfStyle w:val="001000000000"/>
            <w:tcW w:w="3435" w:type="dxa"/>
          </w:tcPr>
          <w:p w:rsidR="00F2191A" w:rsidRPr="00D35FB1" w:rsidRDefault="00F2191A" w:rsidP="00F2191A">
            <w:pPr>
              <w:pStyle w:val="TableLeftColumn"/>
            </w:pPr>
            <w:r w:rsidRPr="00D35FB1">
              <w:t>Building Type</w:t>
            </w:r>
          </w:p>
        </w:tc>
        <w:tc>
          <w:tcPr>
            <w:tcW w:w="3675" w:type="dxa"/>
          </w:tcPr>
          <w:p w:rsidR="00F2191A" w:rsidRPr="00D35FB1" w:rsidRDefault="00F2191A" w:rsidP="00F2191A">
            <w:pPr>
              <w:pStyle w:val="TableLeftColumn"/>
              <w:cnfStyle w:val="000000100000"/>
              <w:rPr>
                <w:b w:val="0"/>
              </w:rPr>
            </w:pPr>
            <w:r w:rsidRPr="00D35FB1">
              <w:rPr>
                <w:b w:val="0"/>
              </w:rPr>
              <w:t>Hotel</w:t>
            </w:r>
          </w:p>
        </w:tc>
      </w:tr>
      <w:tr w:rsidR="00F2191A" w:rsidTr="00F2191A">
        <w:tc>
          <w:tcPr>
            <w:cnfStyle w:val="001000000000"/>
            <w:tcW w:w="3435" w:type="dxa"/>
          </w:tcPr>
          <w:p w:rsidR="00F2191A" w:rsidRPr="00D35FB1" w:rsidRDefault="00F2191A" w:rsidP="00F2191A">
            <w:pPr>
              <w:pStyle w:val="TableLeftColumn"/>
            </w:pPr>
            <w:r w:rsidRPr="00D35FB1">
              <w:t>Conditioned Floor Area</w:t>
            </w:r>
          </w:p>
        </w:tc>
        <w:tc>
          <w:tcPr>
            <w:tcW w:w="3675" w:type="dxa"/>
          </w:tcPr>
          <w:p w:rsidR="00F2191A" w:rsidRPr="00D35FB1" w:rsidRDefault="00F2191A" w:rsidP="00F2191A">
            <w:pPr>
              <w:pStyle w:val="TableLeftColumn"/>
              <w:cnfStyle w:val="000000000000"/>
              <w:rPr>
                <w:b w:val="0"/>
              </w:rPr>
            </w:pPr>
            <w:r w:rsidRPr="00D35FB1">
              <w:rPr>
                <w:b w:val="0"/>
              </w:rPr>
              <w:t>52,000</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Unconditioned Floor Area</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Above-Grade Stories</w:t>
            </w:r>
          </w:p>
        </w:tc>
        <w:tc>
          <w:tcPr>
            <w:tcW w:w="3675" w:type="dxa"/>
          </w:tcPr>
          <w:p w:rsidR="00F2191A" w:rsidRPr="00D35FB1" w:rsidRDefault="00F2191A" w:rsidP="00F2191A">
            <w:pPr>
              <w:pStyle w:val="TableLeftColumn"/>
              <w:cnfStyle w:val="000000000000"/>
              <w:rPr>
                <w:b w:val="0"/>
              </w:rPr>
            </w:pPr>
            <w:r w:rsidRPr="00D35FB1">
              <w:rPr>
                <w:b w:val="0"/>
              </w:rPr>
              <w:t>3</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Below-Grade Stories</w:t>
            </w:r>
          </w:p>
        </w:tc>
        <w:tc>
          <w:tcPr>
            <w:tcW w:w="3675" w:type="dxa"/>
          </w:tcPr>
          <w:p w:rsidR="00F2191A" w:rsidRPr="00D35FB1" w:rsidRDefault="00F2191A" w:rsidP="00F2191A">
            <w:pPr>
              <w:pStyle w:val="TableLeftColumn"/>
              <w:cnfStyle w:val="000000100000"/>
              <w:rPr>
                <w:b w:val="0"/>
              </w:rPr>
            </w:pPr>
            <w:r w:rsidRPr="00D35FB1">
              <w:rPr>
                <w:b w:val="0"/>
              </w:rPr>
              <w:t>0</w:t>
            </w:r>
          </w:p>
        </w:tc>
      </w:tr>
      <w:tr w:rsidR="00F2191A" w:rsidTr="00F2191A">
        <w:tc>
          <w:tcPr>
            <w:cnfStyle w:val="001000000000"/>
            <w:tcW w:w="3435" w:type="dxa"/>
          </w:tcPr>
          <w:p w:rsidR="00F2191A" w:rsidRPr="00D35FB1" w:rsidRDefault="00F2191A" w:rsidP="00F2191A">
            <w:pPr>
              <w:pStyle w:val="TableLeftColumn"/>
            </w:pPr>
            <w:r w:rsidRPr="00D35FB1">
              <w:t>Electricity Provided by Xcel</w:t>
            </w:r>
          </w:p>
        </w:tc>
        <w:tc>
          <w:tcPr>
            <w:tcW w:w="3675" w:type="dxa"/>
          </w:tcPr>
          <w:p w:rsidR="00F2191A" w:rsidRPr="00D35FB1" w:rsidRDefault="00F2191A" w:rsidP="00F2191A">
            <w:pPr>
              <w:pStyle w:val="TableLeftColumn"/>
              <w:cnfStyle w:val="000000000000"/>
              <w:rPr>
                <w:b w:val="0"/>
              </w:rPr>
            </w:pPr>
            <w:r w:rsidRPr="00D35FB1">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Natural Gas Provided by Xcel</w:t>
            </w:r>
          </w:p>
        </w:tc>
        <w:tc>
          <w:tcPr>
            <w:tcW w:w="3675" w:type="dxa"/>
          </w:tcPr>
          <w:p w:rsidR="00F2191A" w:rsidRPr="00D35FB1" w:rsidRDefault="00F2191A" w:rsidP="00F2191A">
            <w:pPr>
              <w:pStyle w:val="TableLeftColumn"/>
              <w:cnfStyle w:val="000000100000"/>
              <w:rPr>
                <w:b w:val="0"/>
              </w:rPr>
            </w:pPr>
            <w:r w:rsidRPr="00D35FB1">
              <w:rPr>
                <w:b w:val="0"/>
              </w:rPr>
              <w:t>Yes</w:t>
            </w:r>
          </w:p>
        </w:tc>
      </w:tr>
      <w:tr w:rsidR="00F2191A" w:rsidTr="00F2191A">
        <w:tc>
          <w:tcPr>
            <w:cnfStyle w:val="001000000000"/>
            <w:tcW w:w="3435" w:type="dxa"/>
          </w:tcPr>
          <w:p w:rsidR="00F2191A" w:rsidRPr="00D35FB1" w:rsidRDefault="00F2191A" w:rsidP="00F2191A">
            <w:pPr>
              <w:pStyle w:val="TableLeftColumn"/>
            </w:pPr>
            <w:r>
              <w:t>District Heating</w:t>
            </w:r>
            <w:r>
              <w:rPr>
                <w:b/>
              </w:rPr>
              <w:t xml:space="preserve"> Gas Provided by Xcel</w:t>
            </w:r>
          </w:p>
        </w:tc>
        <w:tc>
          <w:tcPr>
            <w:tcW w:w="3675" w:type="dxa"/>
          </w:tcPr>
          <w:p w:rsidR="00F2191A" w:rsidRPr="00D35FB1" w:rsidRDefault="00F2191A" w:rsidP="00F2191A">
            <w:pPr>
              <w:pStyle w:val="TableLeftColumn"/>
              <w:cnfStyle w:val="000000000000"/>
              <w:rPr>
                <w:b w:val="0"/>
              </w:rPr>
            </w:pPr>
            <w:r>
              <w:rPr>
                <w:b w:val="0"/>
              </w:rPr>
              <w:t>Yes</w:t>
            </w:r>
          </w:p>
        </w:tc>
      </w:tr>
      <w:tr w:rsidR="00F2191A" w:rsidTr="00F2191A">
        <w:trPr>
          <w:cnfStyle w:val="000000100000"/>
        </w:trPr>
        <w:tc>
          <w:tcPr>
            <w:cnfStyle w:val="001000000000"/>
            <w:tcW w:w="3435" w:type="dxa"/>
          </w:tcPr>
          <w:p w:rsidR="00F2191A" w:rsidRPr="00D35FB1" w:rsidRDefault="00F2191A" w:rsidP="00F2191A">
            <w:pPr>
              <w:pStyle w:val="TableLeftColumn"/>
            </w:pPr>
            <w:r>
              <w:t>District Cooling</w:t>
            </w:r>
            <w:r>
              <w:rPr>
                <w:b/>
              </w:rPr>
              <w:t xml:space="preserve"> Electricity Provided by Xcel</w:t>
            </w:r>
          </w:p>
        </w:tc>
        <w:tc>
          <w:tcPr>
            <w:tcW w:w="3675" w:type="dxa"/>
          </w:tcPr>
          <w:p w:rsidR="00F2191A" w:rsidRPr="00D35FB1" w:rsidRDefault="00F2191A" w:rsidP="00F2191A">
            <w:pPr>
              <w:pStyle w:val="TableLeftColumn"/>
              <w:cnfStyle w:val="000000100000"/>
              <w:rPr>
                <w:b w:val="0"/>
              </w:rPr>
            </w:pPr>
            <w:r>
              <w:rPr>
                <w:b w:val="0"/>
              </w:rPr>
              <w:t>Yes</w:t>
            </w:r>
          </w:p>
        </w:tc>
      </w:tr>
      <w:tr w:rsidR="00F2191A" w:rsidTr="00F2191A">
        <w:tc>
          <w:tcPr>
            <w:cnfStyle w:val="001000000000"/>
            <w:tcW w:w="3435" w:type="dxa"/>
          </w:tcPr>
          <w:p w:rsidR="00F2191A" w:rsidRPr="00D35FB1" w:rsidRDefault="00F2191A" w:rsidP="00F2191A">
            <w:pPr>
              <w:pStyle w:val="TableLeftColumn"/>
            </w:pPr>
            <w:r w:rsidRPr="00D35FB1">
              <w:t>EDA Baseline</w:t>
            </w:r>
          </w:p>
        </w:tc>
        <w:tc>
          <w:tcPr>
            <w:tcW w:w="3675" w:type="dxa"/>
          </w:tcPr>
          <w:p w:rsidR="00F2191A" w:rsidRPr="00D35FB1" w:rsidRDefault="00F2191A" w:rsidP="00F2191A">
            <w:pPr>
              <w:pStyle w:val="TableLeftColumn"/>
              <w:cnfStyle w:val="000000000000"/>
              <w:rPr>
                <w:b w:val="0"/>
              </w:rPr>
            </w:pPr>
            <w:r w:rsidRPr="00D35FB1">
              <w:rPr>
                <w:b w:val="0"/>
              </w:rPr>
              <w:t>ASHRAE 90.1-2007</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Track (Basic or Enhanced)</w:t>
            </w:r>
          </w:p>
        </w:tc>
        <w:tc>
          <w:tcPr>
            <w:tcW w:w="3675" w:type="dxa"/>
          </w:tcPr>
          <w:p w:rsidR="00F2191A" w:rsidRPr="00D35FB1" w:rsidRDefault="00F2191A" w:rsidP="00F2191A">
            <w:pPr>
              <w:pStyle w:val="TableLeftColumn"/>
              <w:cnfStyle w:val="000000100000"/>
              <w:rPr>
                <w:b w:val="0"/>
              </w:rPr>
            </w:pPr>
            <w:r w:rsidRPr="00D35FB1">
              <w:rPr>
                <w:b w:val="0"/>
              </w:rPr>
              <w:t>Basic</w:t>
            </w:r>
          </w:p>
        </w:tc>
      </w:tr>
      <w:tr w:rsidR="004962F0" w:rsidTr="00F2191A">
        <w:tc>
          <w:tcPr>
            <w:cnfStyle w:val="001000000000"/>
            <w:tcW w:w="3435" w:type="dxa"/>
          </w:tcPr>
          <w:p w:rsidR="004962F0" w:rsidRDefault="004962F0" w:rsidP="00546079">
            <w:pPr>
              <w:pStyle w:val="TableLeftColumn"/>
            </w:pPr>
            <w:r>
              <w:t>Early Analysis (Enhanced Only)</w:t>
            </w:r>
          </w:p>
        </w:tc>
        <w:tc>
          <w:tcPr>
            <w:tcW w:w="3675" w:type="dxa"/>
            <w:vAlign w:val="center"/>
          </w:tcPr>
          <w:p w:rsidR="004962F0" w:rsidRPr="00D35FB1" w:rsidRDefault="004962F0" w:rsidP="004F5263">
            <w:pPr>
              <w:pStyle w:val="TableLeftColumn"/>
              <w:cnfStyle w:val="000000000000"/>
              <w:rPr>
                <w:b w:val="0"/>
              </w:rPr>
            </w:pPr>
          </w:p>
        </w:tc>
      </w:tr>
      <w:tr w:rsidR="004962F0" w:rsidTr="00F2191A">
        <w:trPr>
          <w:cnfStyle w:val="000000100000"/>
        </w:trPr>
        <w:tc>
          <w:tcPr>
            <w:cnfStyle w:val="001000000000"/>
            <w:tcW w:w="3435" w:type="dxa"/>
          </w:tcPr>
          <w:p w:rsidR="004962F0" w:rsidRPr="00D35FB1" w:rsidRDefault="004962F0" w:rsidP="00F2191A">
            <w:pPr>
              <w:pStyle w:val="TableLeftColumn"/>
            </w:pPr>
            <w:r w:rsidRPr="00D35FB1">
              <w:t>Certification (Enhanced Only)</w:t>
            </w:r>
          </w:p>
        </w:tc>
        <w:tc>
          <w:tcPr>
            <w:tcW w:w="3675" w:type="dxa"/>
            <w:vAlign w:val="center"/>
          </w:tcPr>
          <w:p w:rsidR="004962F0" w:rsidRPr="00D35FB1" w:rsidRDefault="004962F0" w:rsidP="00F2191A">
            <w:pPr>
              <w:pStyle w:val="TableLeftColumn"/>
              <w:cnfStyle w:val="000000100000"/>
              <w:rPr>
                <w:b w:val="0"/>
              </w:rPr>
            </w:pPr>
            <w:r w:rsidRPr="00D35FB1">
              <w:rPr>
                <w:b w:val="0"/>
              </w:rPr>
              <w:t>USGBC LEED Silver</w:t>
            </w:r>
          </w:p>
        </w:tc>
      </w:tr>
      <w:tr w:rsidR="004962F0" w:rsidTr="00F2191A">
        <w:tc>
          <w:tcPr>
            <w:cnfStyle w:val="001000000000"/>
            <w:tcW w:w="3435" w:type="dxa"/>
          </w:tcPr>
          <w:p w:rsidR="004962F0" w:rsidRPr="00D35FB1" w:rsidRDefault="004962F0" w:rsidP="00F2191A">
            <w:pPr>
              <w:pStyle w:val="TableLeftColumn"/>
            </w:pPr>
            <w:r>
              <w:t>Estimated Savings (vs.</w:t>
            </w:r>
            <w:r w:rsidRPr="00D35FB1">
              <w:t xml:space="preserve"> baseline)</w:t>
            </w:r>
          </w:p>
        </w:tc>
        <w:tc>
          <w:tcPr>
            <w:tcW w:w="3675" w:type="dxa"/>
          </w:tcPr>
          <w:p w:rsidR="004962F0" w:rsidRPr="00D35FB1" w:rsidRDefault="004962F0" w:rsidP="00F2191A">
            <w:pPr>
              <w:pStyle w:val="TableLeftColumn"/>
              <w:cnfStyle w:val="000000000000"/>
              <w:rPr>
                <w:b w:val="0"/>
              </w:rPr>
            </w:pPr>
          </w:p>
        </w:tc>
      </w:tr>
      <w:tr w:rsidR="004962F0" w:rsidTr="00F2191A">
        <w:trPr>
          <w:cnfStyle w:val="000000100000"/>
        </w:trPr>
        <w:tc>
          <w:tcPr>
            <w:cnfStyle w:val="001000000000"/>
            <w:tcW w:w="3435" w:type="dxa"/>
          </w:tcPr>
          <w:p w:rsidR="004962F0" w:rsidRPr="00D35FB1" w:rsidRDefault="004962F0" w:rsidP="00F2191A">
            <w:pPr>
              <w:pStyle w:val="TableLeftColumn"/>
            </w:pPr>
            <w:r w:rsidRPr="00D35FB1">
              <w:tab/>
              <w:t>Demand</w:t>
            </w:r>
            <w:r>
              <w:t xml:space="preserve"> (kW)</w:t>
            </w:r>
          </w:p>
        </w:tc>
        <w:tc>
          <w:tcPr>
            <w:tcW w:w="3675" w:type="dxa"/>
          </w:tcPr>
          <w:p w:rsidR="004962F0" w:rsidRPr="00D35FB1" w:rsidRDefault="004962F0" w:rsidP="00F2191A">
            <w:pPr>
              <w:pStyle w:val="TableLeftColumn"/>
              <w:cnfStyle w:val="000000100000"/>
              <w:rPr>
                <w:b w:val="0"/>
              </w:rPr>
            </w:pPr>
            <w:r w:rsidRPr="00D35FB1">
              <w:rPr>
                <w:b w:val="0"/>
              </w:rPr>
              <w:t>20</w:t>
            </w:r>
          </w:p>
        </w:tc>
      </w:tr>
      <w:tr w:rsidR="004962F0" w:rsidTr="00F2191A">
        <w:tc>
          <w:tcPr>
            <w:cnfStyle w:val="001000000000"/>
            <w:tcW w:w="3435" w:type="dxa"/>
          </w:tcPr>
          <w:p w:rsidR="004962F0" w:rsidRPr="00D35FB1" w:rsidRDefault="004962F0" w:rsidP="00F2191A">
            <w:pPr>
              <w:pStyle w:val="TableLeftColumn"/>
            </w:pPr>
            <w:r w:rsidRPr="00D35FB1">
              <w:tab/>
              <w:t>Energy</w:t>
            </w:r>
            <w:r>
              <w:t xml:space="preserve"> (kWh)</w:t>
            </w:r>
          </w:p>
        </w:tc>
        <w:tc>
          <w:tcPr>
            <w:tcW w:w="3675" w:type="dxa"/>
            <w:vAlign w:val="center"/>
          </w:tcPr>
          <w:p w:rsidR="004962F0" w:rsidRPr="00D35FB1" w:rsidRDefault="004962F0" w:rsidP="00F2191A">
            <w:pPr>
              <w:pStyle w:val="TableLeftColumn"/>
              <w:cnfStyle w:val="000000000000"/>
              <w:rPr>
                <w:b w:val="0"/>
              </w:rPr>
            </w:pPr>
            <w:r w:rsidRPr="00D35FB1">
              <w:rPr>
                <w:b w:val="0"/>
              </w:rPr>
              <w:t>100,000</w:t>
            </w:r>
          </w:p>
        </w:tc>
      </w:tr>
      <w:tr w:rsidR="004962F0" w:rsidTr="00F2191A">
        <w:trPr>
          <w:cnfStyle w:val="000000100000"/>
        </w:trPr>
        <w:tc>
          <w:tcPr>
            <w:cnfStyle w:val="001000000000"/>
            <w:tcW w:w="3435" w:type="dxa"/>
          </w:tcPr>
          <w:p w:rsidR="004962F0" w:rsidRPr="00D35FB1" w:rsidRDefault="004962F0" w:rsidP="00F2191A">
            <w:pPr>
              <w:pStyle w:val="TableLeftColumn"/>
            </w:pPr>
            <w:r w:rsidRPr="00D35FB1">
              <w:tab/>
              <w:t>Gas</w:t>
            </w:r>
            <w:r>
              <w:t xml:space="preserve"> (</w:t>
            </w:r>
            <w:proofErr w:type="spellStart"/>
            <w:r>
              <w:t>Dth</w:t>
            </w:r>
            <w:proofErr w:type="spellEnd"/>
            <w:r>
              <w:t>)</w:t>
            </w:r>
          </w:p>
        </w:tc>
        <w:tc>
          <w:tcPr>
            <w:tcW w:w="3675" w:type="dxa"/>
            <w:vAlign w:val="center"/>
          </w:tcPr>
          <w:p w:rsidR="004962F0" w:rsidRPr="00D35FB1" w:rsidRDefault="004962F0" w:rsidP="00F2191A">
            <w:pPr>
              <w:pStyle w:val="TableLeftColumn"/>
              <w:cnfStyle w:val="000000100000"/>
              <w:rPr>
                <w:b w:val="0"/>
              </w:rPr>
            </w:pPr>
            <w:r w:rsidRPr="00D35FB1">
              <w:rPr>
                <w:b w:val="0"/>
              </w:rPr>
              <w:t>200</w:t>
            </w:r>
          </w:p>
        </w:tc>
      </w:tr>
      <w:tr w:rsidR="004962F0" w:rsidTr="00F2191A">
        <w:tc>
          <w:tcPr>
            <w:cnfStyle w:val="001000000000"/>
            <w:tcW w:w="3435" w:type="dxa"/>
            <w:vAlign w:val="center"/>
          </w:tcPr>
          <w:p w:rsidR="004962F0" w:rsidRPr="00D35FB1" w:rsidRDefault="004962F0" w:rsidP="00F2191A">
            <w:pPr>
              <w:pStyle w:val="TableLeftColumn"/>
            </w:pPr>
            <w:r w:rsidRPr="00D35FB1">
              <w:t>Estimated Construction Completion Date</w:t>
            </w:r>
          </w:p>
        </w:tc>
        <w:tc>
          <w:tcPr>
            <w:tcW w:w="3675" w:type="dxa"/>
            <w:vAlign w:val="center"/>
          </w:tcPr>
          <w:p w:rsidR="004962F0" w:rsidRPr="00D35FB1" w:rsidRDefault="004962F0" w:rsidP="00F2191A">
            <w:pPr>
              <w:pStyle w:val="TableLeftColumn"/>
              <w:cnfStyle w:val="000000000000"/>
              <w:rPr>
                <w:b w:val="0"/>
              </w:rPr>
            </w:pPr>
            <w:r w:rsidRPr="00D35FB1">
              <w:rPr>
                <w:b w:val="0"/>
              </w:rPr>
              <w:t>June 29, 2313</w:t>
            </w:r>
          </w:p>
        </w:tc>
      </w:tr>
      <w:tr w:rsidR="004962F0" w:rsidTr="00F2191A">
        <w:trPr>
          <w:cnfStyle w:val="000000100000"/>
        </w:trPr>
        <w:tc>
          <w:tcPr>
            <w:cnfStyle w:val="001000000000"/>
            <w:tcW w:w="3435" w:type="dxa"/>
            <w:vAlign w:val="center"/>
          </w:tcPr>
          <w:p w:rsidR="004962F0" w:rsidRPr="00D35FB1" w:rsidRDefault="004962F0" w:rsidP="00F2191A">
            <w:pPr>
              <w:pStyle w:val="TableLeftColumn"/>
            </w:pPr>
            <w:r w:rsidRPr="00D35FB1">
              <w:t>Estimated 80% Occupancy Date</w:t>
            </w:r>
          </w:p>
        </w:tc>
        <w:tc>
          <w:tcPr>
            <w:tcW w:w="3675" w:type="dxa"/>
            <w:vAlign w:val="center"/>
          </w:tcPr>
          <w:p w:rsidR="004962F0" w:rsidRPr="00D35FB1" w:rsidRDefault="004962F0" w:rsidP="00F2191A">
            <w:pPr>
              <w:pStyle w:val="TableLeftColumn"/>
              <w:cnfStyle w:val="000000100000"/>
              <w:rPr>
                <w:b w:val="0"/>
              </w:rPr>
            </w:pPr>
          </w:p>
        </w:tc>
      </w:tr>
      <w:tr w:rsidR="004962F0" w:rsidTr="00F2191A">
        <w:tc>
          <w:tcPr>
            <w:cnfStyle w:val="001000000000"/>
            <w:tcW w:w="3435" w:type="dxa"/>
            <w:vAlign w:val="center"/>
          </w:tcPr>
          <w:p w:rsidR="004962F0" w:rsidRPr="00D35FB1" w:rsidRDefault="004962F0" w:rsidP="00F2191A">
            <w:pPr>
              <w:pStyle w:val="TableLeftColumn"/>
            </w:pPr>
            <w:r w:rsidRPr="00D35FB1">
              <w:t>Estimated Verification Date</w:t>
            </w:r>
          </w:p>
        </w:tc>
        <w:tc>
          <w:tcPr>
            <w:tcW w:w="3675" w:type="dxa"/>
            <w:vAlign w:val="center"/>
          </w:tcPr>
          <w:p w:rsidR="004962F0" w:rsidRPr="00D35FB1" w:rsidRDefault="004962F0" w:rsidP="00F2191A">
            <w:pPr>
              <w:pStyle w:val="TableLeftColumn"/>
              <w:cnfStyle w:val="000000000000"/>
              <w:rPr>
                <w:b w:val="0"/>
              </w:rPr>
            </w:pPr>
          </w:p>
        </w:tc>
      </w:tr>
    </w:tbl>
    <w:p w:rsidR="00F2191A" w:rsidRDefault="00F2191A" w:rsidP="00F2191A"/>
    <w:tbl>
      <w:tblPr>
        <w:tblStyle w:val="LightShading1"/>
        <w:tblW w:w="7110" w:type="dxa"/>
        <w:tblInd w:w="1188" w:type="dxa"/>
        <w:tblLook w:val="04A0"/>
      </w:tblPr>
      <w:tblGrid>
        <w:gridCol w:w="3435"/>
        <w:gridCol w:w="3675"/>
      </w:tblGrid>
      <w:tr w:rsidR="00F2191A" w:rsidTr="00F2191A">
        <w:trPr>
          <w:cnfStyle w:val="100000000000"/>
        </w:trPr>
        <w:tc>
          <w:tcPr>
            <w:cnfStyle w:val="001000000000"/>
            <w:tcW w:w="7110" w:type="dxa"/>
            <w:gridSpan w:val="2"/>
          </w:tcPr>
          <w:p w:rsidR="00F2191A" w:rsidRDefault="00F2191A" w:rsidP="00F2191A">
            <w:r>
              <w:t>Customer incentive calculations are based on the following dollar amounts</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Demand</w:t>
            </w:r>
            <w:r>
              <w:t xml:space="preserve"> ($/kW)</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400</w:t>
            </w:r>
          </w:p>
        </w:tc>
      </w:tr>
      <w:tr w:rsidR="00F2191A" w:rsidTr="00F2191A">
        <w:tc>
          <w:tcPr>
            <w:cnfStyle w:val="001000000000"/>
            <w:tcW w:w="3435" w:type="dxa"/>
          </w:tcPr>
          <w:p w:rsidR="00F2191A" w:rsidRPr="00D35FB1" w:rsidRDefault="00F2191A" w:rsidP="00F2191A">
            <w:pPr>
              <w:pStyle w:val="TableLeftColumn"/>
            </w:pPr>
            <w:r w:rsidRPr="00D35FB1">
              <w:tab/>
              <w:t>Energy</w:t>
            </w:r>
            <w:r>
              <w:t xml:space="preserve"> ($/kWh)</w:t>
            </w:r>
          </w:p>
        </w:tc>
        <w:tc>
          <w:tcPr>
            <w:tcW w:w="3675" w:type="dxa"/>
          </w:tcPr>
          <w:p w:rsidR="00F2191A" w:rsidRPr="00D35FB1" w:rsidRDefault="00F2191A" w:rsidP="00F2191A">
            <w:pPr>
              <w:pStyle w:val="TableLeftColumn"/>
              <w:cnfStyle w:val="000000000000"/>
              <w:rPr>
                <w:b w:val="0"/>
              </w:rPr>
            </w:pPr>
            <w:r>
              <w:rPr>
                <w:b w:val="0"/>
              </w:rPr>
              <w:t xml:space="preserve">$ </w:t>
            </w:r>
            <w:r w:rsidRPr="00D35FB1">
              <w:rPr>
                <w:b w:val="0"/>
              </w:rPr>
              <w:t>0.04</w:t>
            </w:r>
          </w:p>
        </w:tc>
      </w:tr>
      <w:tr w:rsidR="00F2191A" w:rsidTr="00F2191A">
        <w:trPr>
          <w:cnfStyle w:val="000000100000"/>
        </w:trPr>
        <w:tc>
          <w:tcPr>
            <w:cnfStyle w:val="001000000000"/>
            <w:tcW w:w="3435" w:type="dxa"/>
          </w:tcPr>
          <w:p w:rsidR="00F2191A" w:rsidRPr="00D35FB1" w:rsidRDefault="00F2191A" w:rsidP="00F2191A">
            <w:pPr>
              <w:pStyle w:val="TableLeftColumn"/>
            </w:pPr>
            <w:r w:rsidRPr="00D35FB1">
              <w:tab/>
              <w:t>Gas</w:t>
            </w:r>
            <w:r>
              <w:t xml:space="preserve"> ($/</w:t>
            </w:r>
            <w:proofErr w:type="spellStart"/>
            <w:r>
              <w:t>Dth</w:t>
            </w:r>
            <w:proofErr w:type="spellEnd"/>
            <w:r>
              <w:t>)</w:t>
            </w:r>
          </w:p>
        </w:tc>
        <w:tc>
          <w:tcPr>
            <w:tcW w:w="3675" w:type="dxa"/>
          </w:tcPr>
          <w:p w:rsidR="00F2191A" w:rsidRPr="00D35FB1" w:rsidRDefault="00F2191A" w:rsidP="00F2191A">
            <w:pPr>
              <w:pStyle w:val="TableLeftColumn"/>
              <w:cnfStyle w:val="000000100000"/>
              <w:rPr>
                <w:b w:val="0"/>
              </w:rPr>
            </w:pPr>
            <w:r>
              <w:rPr>
                <w:b w:val="0"/>
              </w:rPr>
              <w:t xml:space="preserve">$ </w:t>
            </w:r>
            <w:r w:rsidRPr="00D35FB1">
              <w:rPr>
                <w:b w:val="0"/>
              </w:rPr>
              <w:t>4</w:t>
            </w:r>
          </w:p>
        </w:tc>
      </w:tr>
    </w:tbl>
    <w:p w:rsidR="00F2191A" w:rsidRDefault="00F2191A" w:rsidP="00F2191A">
      <w:pPr>
        <w:sectPr w:rsidR="00F2191A" w:rsidSect="00E91FC7">
          <w:pgSz w:w="12240" w:h="15840"/>
          <w:pgMar w:top="1440" w:right="1440" w:bottom="1440" w:left="1440" w:header="720" w:footer="720" w:gutter="0"/>
          <w:cols w:space="720"/>
          <w:titlePg/>
          <w:docGrid w:linePitch="360"/>
        </w:sectPr>
      </w:pPr>
    </w:p>
    <w:p w:rsidR="009A5A3C" w:rsidRPr="008B68B9" w:rsidRDefault="009A5A3C" w:rsidP="005A6CFC">
      <w:pPr>
        <w:pStyle w:val="Heading1Summary"/>
      </w:pPr>
      <w:bookmarkStart w:id="14" w:name="_Toc346726096"/>
      <w:r w:rsidRPr="008B68B9">
        <w:lastRenderedPageBreak/>
        <w:t>Project Participants</w:t>
      </w:r>
      <w:bookmarkEnd w:id="14"/>
    </w:p>
    <w:p w:rsidR="009A5A3C" w:rsidRDefault="009A5A3C" w:rsidP="009A5A3C">
      <w:r>
        <w:t>Project participants at the meeting included:</w:t>
      </w:r>
    </w:p>
    <w:tbl>
      <w:tblPr>
        <w:tblStyle w:val="LightShading1"/>
        <w:tblW w:w="13158" w:type="dxa"/>
        <w:tblLayout w:type="fixed"/>
        <w:tblLook w:val="04A0"/>
      </w:tblPr>
      <w:tblGrid>
        <w:gridCol w:w="2268"/>
        <w:gridCol w:w="2250"/>
        <w:gridCol w:w="2700"/>
        <w:gridCol w:w="2520"/>
        <w:gridCol w:w="1602"/>
        <w:gridCol w:w="1818"/>
      </w:tblGrid>
      <w:tr w:rsidR="009252EA" w:rsidTr="009252EA">
        <w:trPr>
          <w:cnfStyle w:val="100000000000"/>
        </w:trPr>
        <w:tc>
          <w:tcPr>
            <w:cnfStyle w:val="001000000000"/>
            <w:tcW w:w="2268" w:type="dxa"/>
          </w:tcPr>
          <w:p w:rsidR="009252EA" w:rsidRDefault="009252EA" w:rsidP="005B2C80">
            <w:pPr>
              <w:ind w:left="180" w:hanging="180"/>
            </w:pPr>
            <w:r>
              <w:t>Name</w:t>
            </w:r>
          </w:p>
        </w:tc>
        <w:tc>
          <w:tcPr>
            <w:tcW w:w="2250" w:type="dxa"/>
          </w:tcPr>
          <w:p w:rsidR="009252EA" w:rsidRDefault="009252EA" w:rsidP="0017392C">
            <w:pPr>
              <w:cnfStyle w:val="100000000000"/>
            </w:pPr>
            <w:r>
              <w:t>Company</w:t>
            </w:r>
          </w:p>
        </w:tc>
        <w:tc>
          <w:tcPr>
            <w:tcW w:w="2700" w:type="dxa"/>
          </w:tcPr>
          <w:p w:rsidR="009252EA" w:rsidRDefault="009252EA" w:rsidP="009A5A3C">
            <w:pPr>
              <w:cnfStyle w:val="100000000000"/>
            </w:pPr>
            <w:r>
              <w:t>Role</w:t>
            </w:r>
          </w:p>
        </w:tc>
        <w:tc>
          <w:tcPr>
            <w:tcW w:w="2520" w:type="dxa"/>
          </w:tcPr>
          <w:p w:rsidR="009252EA" w:rsidRDefault="009252EA" w:rsidP="009A5A3C">
            <w:pPr>
              <w:cnfStyle w:val="100000000000"/>
            </w:pPr>
            <w:r>
              <w:t>E-Mail</w:t>
            </w:r>
          </w:p>
        </w:tc>
        <w:tc>
          <w:tcPr>
            <w:tcW w:w="1602" w:type="dxa"/>
          </w:tcPr>
          <w:p w:rsidR="009252EA" w:rsidRDefault="009252EA" w:rsidP="009A5A3C">
            <w:pPr>
              <w:cnfStyle w:val="100000000000"/>
            </w:pPr>
            <w:r>
              <w:t>Phone</w:t>
            </w:r>
          </w:p>
        </w:tc>
        <w:tc>
          <w:tcPr>
            <w:tcW w:w="1818" w:type="dxa"/>
          </w:tcPr>
          <w:p w:rsidR="009252EA" w:rsidRDefault="009252EA" w:rsidP="009A5A3C">
            <w:pPr>
              <w:cnfStyle w:val="100000000000"/>
            </w:pPr>
            <w:r>
              <w:t>In Attendance</w:t>
            </w:r>
          </w:p>
        </w:tc>
      </w:tr>
      <w:tr w:rsidR="009252EA" w:rsidTr="009252EA">
        <w:trPr>
          <w:cnfStyle w:val="000000100000"/>
        </w:trPr>
        <w:tc>
          <w:tcPr>
            <w:cnfStyle w:val="001000000000"/>
            <w:tcW w:w="2268" w:type="dxa"/>
          </w:tcPr>
          <w:p w:rsidR="009252EA" w:rsidRDefault="009252EA" w:rsidP="009A5A3C">
            <w:r>
              <w:t>John Doe</w:t>
            </w:r>
          </w:p>
        </w:tc>
        <w:tc>
          <w:tcPr>
            <w:tcW w:w="2250" w:type="dxa"/>
          </w:tcPr>
          <w:p w:rsidR="009252EA" w:rsidRDefault="009252EA" w:rsidP="0017392C">
            <w:pPr>
              <w:cnfStyle w:val="000000100000"/>
            </w:pPr>
            <w:r>
              <w:t>The Best Architects</w:t>
            </w:r>
          </w:p>
        </w:tc>
        <w:tc>
          <w:tcPr>
            <w:tcW w:w="2700" w:type="dxa"/>
          </w:tcPr>
          <w:p w:rsidR="009252EA" w:rsidRDefault="009252EA" w:rsidP="009A5A3C">
            <w:pPr>
              <w:cnfStyle w:val="000000100000"/>
            </w:pPr>
            <w:r>
              <w:t>Architectural Firm</w:t>
            </w:r>
          </w:p>
        </w:tc>
        <w:tc>
          <w:tcPr>
            <w:tcW w:w="2520" w:type="dxa"/>
          </w:tcPr>
          <w:p w:rsidR="009252EA" w:rsidRDefault="009252EA" w:rsidP="009A5A3C">
            <w:pPr>
              <w:cnfStyle w:val="000000100000"/>
            </w:pPr>
            <w:r>
              <w:t>john.doe@arch.com</w:t>
            </w:r>
          </w:p>
        </w:tc>
        <w:tc>
          <w:tcPr>
            <w:tcW w:w="1602" w:type="dxa"/>
          </w:tcPr>
          <w:p w:rsidR="009252EA" w:rsidRDefault="009252EA" w:rsidP="009A5A3C">
            <w:pPr>
              <w:cnfStyle w:val="000000100000"/>
            </w:pPr>
            <w:r>
              <w:t>(252) 626-8842</w:t>
            </w:r>
          </w:p>
        </w:tc>
        <w:tc>
          <w:tcPr>
            <w:tcW w:w="1818" w:type="dxa"/>
          </w:tcPr>
          <w:p w:rsidR="009252EA" w:rsidRDefault="009252EA" w:rsidP="009A5A3C">
            <w:pPr>
              <w:cnfStyle w:val="000000100000"/>
            </w:pPr>
          </w:p>
        </w:tc>
      </w:tr>
      <w:tr w:rsidR="009252EA" w:rsidTr="009252EA">
        <w:tc>
          <w:tcPr>
            <w:cnfStyle w:val="001000000000"/>
            <w:tcW w:w="2268" w:type="dxa"/>
          </w:tcPr>
          <w:p w:rsidR="009252EA" w:rsidRDefault="009252EA" w:rsidP="009A5A3C">
            <w:r>
              <w:t>Jim Smith</w:t>
            </w:r>
          </w:p>
        </w:tc>
        <w:tc>
          <w:tcPr>
            <w:tcW w:w="2250" w:type="dxa"/>
          </w:tcPr>
          <w:p w:rsidR="009252EA" w:rsidRDefault="009252EA" w:rsidP="0017392C">
            <w:pPr>
              <w:cnfStyle w:val="000000000000"/>
            </w:pPr>
            <w:r>
              <w:t>The Best Mechanical Engineers</w:t>
            </w:r>
          </w:p>
        </w:tc>
        <w:tc>
          <w:tcPr>
            <w:tcW w:w="2700" w:type="dxa"/>
          </w:tcPr>
          <w:p w:rsidR="009252EA" w:rsidRDefault="009252EA" w:rsidP="009A5A3C">
            <w:pPr>
              <w:cnfStyle w:val="000000000000"/>
            </w:pPr>
            <w:r>
              <w:t>Mechanical Engineer</w:t>
            </w:r>
          </w:p>
        </w:tc>
        <w:tc>
          <w:tcPr>
            <w:tcW w:w="2520" w:type="dxa"/>
          </w:tcPr>
          <w:p w:rsidR="009252EA" w:rsidRDefault="009252EA" w:rsidP="009A5A3C">
            <w:pPr>
              <w:cnfStyle w:val="000000000000"/>
            </w:pPr>
            <w:r>
              <w:t>jim.smith@contractor.com</w:t>
            </w:r>
          </w:p>
        </w:tc>
        <w:tc>
          <w:tcPr>
            <w:tcW w:w="1602" w:type="dxa"/>
          </w:tcPr>
          <w:p w:rsidR="009252EA" w:rsidRDefault="009252EA" w:rsidP="009A5A3C">
            <w:pPr>
              <w:cnfStyle w:val="000000000000"/>
            </w:pPr>
            <w:r>
              <w:t>(252) 626-8842</w:t>
            </w:r>
          </w:p>
        </w:tc>
        <w:tc>
          <w:tcPr>
            <w:tcW w:w="1818" w:type="dxa"/>
          </w:tcPr>
          <w:p w:rsidR="009252EA" w:rsidRDefault="009252EA" w:rsidP="009A5A3C">
            <w:pPr>
              <w:cnfStyle w:val="000000000000"/>
            </w:pPr>
          </w:p>
        </w:tc>
      </w:tr>
    </w:tbl>
    <w:p w:rsidR="0076010E" w:rsidRDefault="0076010E"/>
    <w:p w:rsidR="009252EA" w:rsidRDefault="009252EA" w:rsidP="002E01E2">
      <w:pPr>
        <w:sectPr w:rsidR="009252EA" w:rsidSect="009252EA">
          <w:footerReference w:type="first" r:id="rId12"/>
          <w:pgSz w:w="15840" w:h="12240" w:orient="landscape"/>
          <w:pgMar w:top="1440" w:right="1440" w:bottom="1440" w:left="1440" w:header="720" w:footer="720" w:gutter="0"/>
          <w:cols w:space="720"/>
          <w:titlePg/>
          <w:docGrid w:linePitch="360"/>
        </w:sectPr>
      </w:pPr>
    </w:p>
    <w:p w:rsidR="00B77C28" w:rsidRDefault="00B77C28" w:rsidP="00ED4649">
      <w:pPr>
        <w:pStyle w:val="Heading1Summary"/>
      </w:pPr>
      <w:bookmarkStart w:id="15" w:name="_Toc346726097"/>
      <w:r>
        <w:lastRenderedPageBreak/>
        <w:t>Changes to the Model from Preliminary Energy Analysis Report</w:t>
      </w:r>
      <w:bookmarkEnd w:id="15"/>
    </w:p>
    <w:p w:rsidR="00B77C28" w:rsidRPr="008B68B9" w:rsidRDefault="00B77C28" w:rsidP="00B77C28">
      <w:r>
        <w:t>The following changes were made to the model since the PEA report:</w:t>
      </w:r>
    </w:p>
    <w:p w:rsidR="00A155D4" w:rsidRPr="00546079" w:rsidRDefault="00546079" w:rsidP="00546079">
      <w:r w:rsidRPr="00546079">
        <w:t>No changes were made to the baseline model between the PEA report and now.</w:t>
      </w:r>
    </w:p>
    <w:p w:rsidR="00413E0F" w:rsidRDefault="00413E0F">
      <w:pPr>
        <w:rPr>
          <w:rFonts w:asciiTheme="majorHAnsi" w:eastAsiaTheme="majorEastAsia" w:hAnsiTheme="majorHAnsi" w:cstheme="majorBidi"/>
          <w:b/>
          <w:bCs/>
          <w:sz w:val="28"/>
          <w:szCs w:val="28"/>
        </w:rPr>
      </w:pPr>
      <w:r>
        <w:br w:type="page"/>
      </w:r>
    </w:p>
    <w:p w:rsidR="007D2E69" w:rsidRDefault="00F2191A" w:rsidP="00312254">
      <w:pPr>
        <w:pStyle w:val="Heading1"/>
      </w:pPr>
      <w:bookmarkStart w:id="16" w:name="_Toc346726099"/>
      <w:r>
        <w:lastRenderedPageBreak/>
        <w:t>Design Alternative</w:t>
      </w:r>
      <w:r w:rsidR="007D2E69">
        <w:t>s</w:t>
      </w:r>
      <w:bookmarkEnd w:id="16"/>
    </w:p>
    <w:p w:rsidR="003D15A9" w:rsidRDefault="00926A46" w:rsidP="00D9787F">
      <w:r>
        <w:t xml:space="preserve">The following are design alternatives as compared to the baseline(s). </w:t>
      </w:r>
      <w:r w:rsidR="007D2E69">
        <w:t xml:space="preserve"> For this project, the</w:t>
      </w:r>
      <w:r w:rsidR="00EA7F3F">
        <w:t xml:space="preserve"> following alternatives were considered</w:t>
      </w:r>
      <w:r w:rsidR="007D2E69">
        <w:t>.</w:t>
      </w:r>
    </w:p>
    <w:p w:rsidR="003D15A9" w:rsidRPr="007D2E69" w:rsidRDefault="00F30656" w:rsidP="003D15A9">
      <w:pPr>
        <w:pStyle w:val="Caption-Table"/>
      </w:pPr>
      <w:r>
        <w:t>Max Guestroom Efficiency and Max Envelope Changes and Rotation</w:t>
      </w:r>
    </w:p>
    <w:tbl>
      <w:tblPr>
        <w:tblStyle w:val="TableGrid"/>
        <w:tblW w:w="9521" w:type="dxa"/>
        <w:tblLook w:val="00A0"/>
      </w:tblPr>
      <w:tblGrid>
        <w:gridCol w:w="9521"/>
      </w:tblGrid>
      <w:tr w:rsidR="003D15A9" w:rsidRPr="004E188B" w:rsidTr="00AA3CA3">
        <w:trPr>
          <w:trHeight w:val="269"/>
        </w:trPr>
        <w:tc>
          <w:tcPr>
            <w:tcW w:w="9521" w:type="dxa"/>
            <w:vAlign w:val="center"/>
          </w:tcPr>
          <w:p w:rsidR="003D15A9" w:rsidRDefault="00F30656" w:rsidP="00AA3CA3">
            <w:r>
              <w:t>30% EPD Reduction in Guest Rooms</w:t>
            </w:r>
          </w:p>
        </w:tc>
      </w:tr>
      <w:tr w:rsidR="003D15A9" w:rsidRPr="004E188B" w:rsidTr="00AA3CA3">
        <w:trPr>
          <w:trHeight w:val="269"/>
        </w:trPr>
        <w:tc>
          <w:tcPr>
            <w:tcW w:w="9521" w:type="dxa"/>
            <w:vAlign w:val="center"/>
          </w:tcPr>
          <w:p w:rsidR="003D15A9" w:rsidRDefault="00F30656" w:rsidP="00AA3CA3">
            <w:r>
              <w:t>20% LPD Reduction in Guest Rooms</w:t>
            </w:r>
          </w:p>
        </w:tc>
      </w:tr>
      <w:tr w:rsidR="003D15A9" w:rsidRPr="004E188B" w:rsidTr="00AA3CA3">
        <w:trPr>
          <w:trHeight w:val="269"/>
        </w:trPr>
        <w:tc>
          <w:tcPr>
            <w:tcW w:w="9521" w:type="dxa"/>
            <w:vAlign w:val="center"/>
          </w:tcPr>
          <w:p w:rsidR="003D15A9" w:rsidRDefault="00F30656" w:rsidP="00AA3CA3">
            <w:r>
              <w:t>R-20 Exterior Wall Insulation</w:t>
            </w:r>
          </w:p>
        </w:tc>
      </w:tr>
      <w:tr w:rsidR="003D15A9" w:rsidRPr="004E188B" w:rsidTr="00AA3CA3">
        <w:trPr>
          <w:trHeight w:val="269"/>
        </w:trPr>
        <w:tc>
          <w:tcPr>
            <w:tcW w:w="9521" w:type="dxa"/>
            <w:vAlign w:val="center"/>
          </w:tcPr>
          <w:p w:rsidR="003D15A9" w:rsidRDefault="00F30656" w:rsidP="00AA3CA3">
            <w:r>
              <w:t>R-50 Roof Insulation</w:t>
            </w:r>
          </w:p>
        </w:tc>
      </w:tr>
      <w:tr w:rsidR="003D15A9" w:rsidRPr="004E188B" w:rsidTr="00AA3CA3">
        <w:trPr>
          <w:trHeight w:val="269"/>
        </w:trPr>
        <w:tc>
          <w:tcPr>
            <w:tcW w:w="9521" w:type="dxa"/>
            <w:vAlign w:val="center"/>
          </w:tcPr>
          <w:p w:rsidR="003D15A9" w:rsidRDefault="00F30656" w:rsidP="00AA3CA3">
            <w:r>
              <w:t>Rotate Building 90 Degrees</w:t>
            </w:r>
          </w:p>
        </w:tc>
      </w:tr>
    </w:tbl>
    <w:p w:rsidR="00D9787F" w:rsidRPr="007D2E69" w:rsidRDefault="00D9787F" w:rsidP="00D9787F">
      <w:pPr>
        <w:pStyle w:val="Caption-Table"/>
      </w:pPr>
      <w:r>
        <w:t>Max Guestroom Efficiency and Max Envelope Changes</w:t>
      </w:r>
    </w:p>
    <w:tbl>
      <w:tblPr>
        <w:tblStyle w:val="TableGrid"/>
        <w:tblW w:w="9521" w:type="dxa"/>
        <w:tblLook w:val="00A0"/>
      </w:tblPr>
      <w:tblGrid>
        <w:gridCol w:w="9521"/>
      </w:tblGrid>
      <w:tr w:rsidR="00D9787F" w:rsidRPr="004E188B" w:rsidTr="00AA3CA3">
        <w:trPr>
          <w:trHeight w:val="269"/>
        </w:trPr>
        <w:tc>
          <w:tcPr>
            <w:tcW w:w="9521" w:type="dxa"/>
            <w:vAlign w:val="center"/>
          </w:tcPr>
          <w:p w:rsidR="00D9787F" w:rsidRDefault="00D9787F" w:rsidP="00AA3CA3">
            <w:r>
              <w:t>30% EPD Reduction in Guest Rooms</w:t>
            </w:r>
          </w:p>
        </w:tc>
      </w:tr>
      <w:tr w:rsidR="00D9787F" w:rsidRPr="004E188B" w:rsidTr="00AA3CA3">
        <w:trPr>
          <w:trHeight w:val="269"/>
        </w:trPr>
        <w:tc>
          <w:tcPr>
            <w:tcW w:w="9521" w:type="dxa"/>
            <w:vAlign w:val="center"/>
          </w:tcPr>
          <w:p w:rsidR="00D9787F" w:rsidRDefault="00D9787F" w:rsidP="00AA3CA3">
            <w:r>
              <w:t>20% LPD Reduction in Guest Rooms</w:t>
            </w:r>
          </w:p>
        </w:tc>
      </w:tr>
      <w:tr w:rsidR="00D9787F" w:rsidRPr="004E188B" w:rsidTr="00AA3CA3">
        <w:trPr>
          <w:trHeight w:val="269"/>
        </w:trPr>
        <w:tc>
          <w:tcPr>
            <w:tcW w:w="9521" w:type="dxa"/>
            <w:vAlign w:val="center"/>
          </w:tcPr>
          <w:p w:rsidR="00D9787F" w:rsidRDefault="00D9787F" w:rsidP="00AA3CA3">
            <w:r>
              <w:t>R-20 Exterior Wall Insulation</w:t>
            </w:r>
          </w:p>
        </w:tc>
      </w:tr>
      <w:tr w:rsidR="00D9787F" w:rsidRPr="004E188B" w:rsidTr="00AA3CA3">
        <w:trPr>
          <w:trHeight w:val="269"/>
        </w:trPr>
        <w:tc>
          <w:tcPr>
            <w:tcW w:w="9521" w:type="dxa"/>
            <w:vAlign w:val="center"/>
          </w:tcPr>
          <w:p w:rsidR="00D9787F" w:rsidRDefault="00D9787F" w:rsidP="00AA3CA3">
            <w:r>
              <w:t>R-50 Roof Insulation</w:t>
            </w:r>
          </w:p>
        </w:tc>
      </w:tr>
    </w:tbl>
    <w:p w:rsidR="007D2E69" w:rsidRDefault="007D2E69">
      <w:pPr>
        <w:rPr>
          <w:rFonts w:asciiTheme="majorHAnsi" w:eastAsiaTheme="majorEastAsia" w:hAnsiTheme="majorHAnsi" w:cstheme="majorBidi"/>
          <w:b/>
          <w:bCs/>
          <w:sz w:val="28"/>
          <w:szCs w:val="28"/>
        </w:rPr>
      </w:pPr>
      <w:r>
        <w:br w:type="page"/>
      </w:r>
    </w:p>
    <w:p w:rsidR="00AA3CA3" w:rsidRDefault="007D2E69" w:rsidP="006C1F83">
      <w:pPr>
        <w:pStyle w:val="Heading1"/>
      </w:pPr>
      <w:bookmarkStart w:id="17" w:name="_Toc346726100"/>
      <w:r>
        <w:lastRenderedPageBreak/>
        <w:t>Design Alternative</w:t>
      </w:r>
      <w:r w:rsidR="00312254">
        <w:t xml:space="preserve"> </w:t>
      </w:r>
      <w:r w:rsidR="00C91112" w:rsidRPr="0004103F">
        <w:t>Result</w:t>
      </w:r>
      <w:r w:rsidR="003B3315">
        <w:t>s</w:t>
      </w:r>
      <w:r w:rsidR="00312254">
        <w:t xml:space="preserve"> - </w:t>
      </w:r>
      <w:r w:rsidR="007125E9">
        <w:t>Overview</w:t>
      </w:r>
      <w:bookmarkEnd w:id="17"/>
    </w:p>
    <w:p w:rsidR="00AA3CA3" w:rsidRPr="004477DE" w:rsidRDefault="00AA3CA3" w:rsidP="00AA3CA3">
      <w:pPr>
        <w:pStyle w:val="Heading1Summary"/>
        <w:jc w:val="center"/>
        <w:rPr>
          <w:rFonts w:asciiTheme="minorHAnsi" w:hAnsiTheme="minorHAnsi"/>
          <w:b w:val="0"/>
          <w:sz w:val="22"/>
          <w:szCs w:val="22"/>
        </w:rPr>
      </w:pPr>
      <w:r>
        <w:rPr>
          <w:noProof/>
        </w:rPr>
        <w:drawing>
          <wp:inline distT="0" distB="0" distL="0" distR="0">
            <wp:extent cx="5400000" cy="2880000"/>
            <wp:effectExtent l="19050" t="0" r="4307" b="0"/>
            <wp:docPr id="1"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6C46" w:rsidRDefault="003B3315" w:rsidP="000E0CC3">
      <w:pPr>
        <w:pStyle w:val="Caption-Figure"/>
      </w:pPr>
      <w:r>
        <w:t xml:space="preserve">Figure </w:t>
      </w:r>
      <w:r w:rsidR="003E0AEF">
        <w:fldChar w:fldCharType="begin"/>
      </w:r>
      <w:r w:rsidR="00811F95">
        <w:instrText xml:space="preserve"> STYLEREF 1 \s </w:instrText>
      </w:r>
      <w:r w:rsidR="003E0AEF">
        <w:fldChar w:fldCharType="separate"/>
      </w:r>
      <w:r>
        <w:rPr>
          <w:noProof/>
        </w:rPr>
        <w:t>2</w:t>
      </w:r>
      <w:r w:rsidR="003E0AEF">
        <w:rPr>
          <w:noProof/>
        </w:rPr>
        <w:fldChar w:fldCharType="end"/>
      </w:r>
      <w:r>
        <w:noBreakHyphen/>
      </w:r>
      <w:r w:rsidR="003E0AEF">
        <w:fldChar w:fldCharType="begin"/>
      </w:r>
      <w:r w:rsidR="00811F95">
        <w:instrText xml:space="preserve"> SEQ Figure \* ARABIC \s 1 </w:instrText>
      </w:r>
      <w:r w:rsidR="003E0AEF">
        <w:fldChar w:fldCharType="separate"/>
      </w:r>
      <w:r>
        <w:rPr>
          <w:noProof/>
        </w:rPr>
        <w:t>1</w:t>
      </w:r>
      <w:r w:rsidR="003E0AEF">
        <w:rPr>
          <w:noProof/>
        </w:rPr>
        <w:fldChar w:fldCharType="end"/>
      </w:r>
      <w:r>
        <w:tab/>
        <w:t>Whole-Building EUI (</w:t>
      </w:r>
      <w:proofErr w:type="spellStart"/>
      <w:r>
        <w:t>kBtu</w:t>
      </w:r>
      <w:proofErr w:type="spellEnd"/>
      <w:r>
        <w:t>/ft</w:t>
      </w:r>
      <w:r w:rsidRPr="00240257">
        <w:rPr>
          <w:vertAlign w:val="superscript"/>
        </w:rPr>
        <w:t>2</w:t>
      </w:r>
      <w:r>
        <w:t>-y</w:t>
      </w:r>
      <w:r w:rsidR="00F7723E">
        <w:t>ea</w:t>
      </w:r>
      <w:r>
        <w:t>r)</w:t>
      </w:r>
    </w:p>
    <w:p w:rsidR="003E110F" w:rsidRDefault="003E110F" w:rsidP="004477DE">
      <w:pPr>
        <w:pStyle w:val="BodyText"/>
        <w:jc w:val="center"/>
      </w:pPr>
    </w:p>
    <w:p w:rsidR="004477DE" w:rsidRPr="004477DE" w:rsidRDefault="004477DE" w:rsidP="004477DE">
      <w:pPr>
        <w:pStyle w:val="BodyText"/>
        <w:jc w:val="center"/>
      </w:pPr>
      <w:r>
        <w:rPr>
          <w:noProof/>
        </w:rPr>
        <w:drawing>
          <wp:inline distT="0" distB="0" distL="0" distR="0">
            <wp:extent cx="5400000" cy="2880000"/>
            <wp:effectExtent l="19050" t="0" r="4307" b="0"/>
            <wp:docPr id="2"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C46" w:rsidRDefault="006D6C46" w:rsidP="006D6C46">
      <w:pPr>
        <w:pStyle w:val="Caption-Figure"/>
      </w:pPr>
      <w:r>
        <w:t xml:space="preserve">Figure </w:t>
      </w:r>
      <w:r w:rsidR="003E0AEF">
        <w:fldChar w:fldCharType="begin"/>
      </w:r>
      <w:r w:rsidR="00811F95">
        <w:instrText xml:space="preserve"> STYLEREF 1 \s </w:instrText>
      </w:r>
      <w:r w:rsidR="003E0AEF">
        <w:fldChar w:fldCharType="separate"/>
      </w:r>
      <w:r>
        <w:rPr>
          <w:noProof/>
        </w:rPr>
        <w:t>2</w:t>
      </w:r>
      <w:r w:rsidR="003E0AEF">
        <w:rPr>
          <w:noProof/>
        </w:rPr>
        <w:fldChar w:fldCharType="end"/>
      </w:r>
      <w:r>
        <w:noBreakHyphen/>
      </w:r>
      <w:r w:rsidR="005B4565">
        <w:t>2</w:t>
      </w:r>
      <w:r>
        <w:tab/>
      </w:r>
      <w:r w:rsidR="00240257">
        <w:t xml:space="preserve">Annual </w:t>
      </w:r>
      <w:r>
        <w:t>Energy Costs By Fuel Type</w:t>
      </w:r>
      <w:r w:rsidR="00BF2E40">
        <w:t xml:space="preserve"> ($/y</w:t>
      </w:r>
      <w:r w:rsidR="008B47DF">
        <w:t>ea</w:t>
      </w:r>
      <w:r w:rsidR="00BF2E40">
        <w:t>r)</w:t>
      </w:r>
    </w:p>
    <w:p w:rsidR="00413E0F" w:rsidRPr="00413E0F" w:rsidRDefault="00413E0F" w:rsidP="00413E0F">
      <w:pPr>
        <w:pStyle w:val="BodyText"/>
      </w:pPr>
    </w:p>
    <w:p w:rsidR="00413E0F" w:rsidRDefault="00413E0F" w:rsidP="003B3315">
      <w:pPr>
        <w:pStyle w:val="BodyText"/>
        <w:sectPr w:rsidR="00413E0F" w:rsidSect="00A74C21">
          <w:footerReference w:type="first" r:id="rId15"/>
          <w:pgSz w:w="12240" w:h="15840"/>
          <w:pgMar w:top="1440" w:right="1440" w:bottom="1440" w:left="1440" w:header="720" w:footer="720" w:gutter="0"/>
          <w:cols w:space="720"/>
          <w:titlePg/>
          <w:docGrid w:linePitch="360"/>
        </w:sectPr>
      </w:pPr>
    </w:p>
    <w:p w:rsidR="007125E9" w:rsidRDefault="007125E9" w:rsidP="00312254">
      <w:pPr>
        <w:pStyle w:val="Heading1"/>
      </w:pPr>
      <w:bookmarkStart w:id="18" w:name="_Toc346726101"/>
      <w:r>
        <w:lastRenderedPageBreak/>
        <w:t>Design Alternative Results</w:t>
      </w:r>
      <w:r w:rsidR="00312254">
        <w:t xml:space="preserve"> -</w:t>
      </w:r>
      <w:r>
        <w:t xml:space="preserve"> Details</w:t>
      </w:r>
      <w:r w:rsidR="00EE3D11">
        <w:t xml:space="preserve"> and Incentives</w:t>
      </w:r>
      <w:bookmarkEnd w:id="18"/>
    </w:p>
    <w:p w:rsidR="007125E9" w:rsidRDefault="007125E9" w:rsidP="00413E0F">
      <w:pPr>
        <w:pStyle w:val="Caption-Table"/>
      </w:pPr>
    </w:p>
    <w:p w:rsidR="00413E0F" w:rsidRDefault="00413E0F" w:rsidP="00AF1334">
      <w:pPr>
        <w:pStyle w:val="Caption-Table"/>
      </w:pPr>
      <w:r>
        <w:t xml:space="preserve">Table </w:t>
      </w:r>
      <w:r w:rsidR="003E0AEF">
        <w:fldChar w:fldCharType="begin"/>
      </w:r>
      <w:r w:rsidR="00811F95">
        <w:instrText xml:space="preserve"> STYLEREF 1 \s </w:instrText>
      </w:r>
      <w:r w:rsidR="003E0AEF">
        <w:fldChar w:fldCharType="separate"/>
      </w:r>
      <w:r>
        <w:rPr>
          <w:noProof/>
        </w:rPr>
        <w:t>3</w:t>
      </w:r>
      <w:r w:rsidR="003E0AEF">
        <w:rPr>
          <w:noProof/>
        </w:rPr>
        <w:fldChar w:fldCharType="end"/>
      </w:r>
      <w:r>
        <w:noBreakHyphen/>
      </w:r>
      <w:r w:rsidR="003E0AEF">
        <w:fldChar w:fldCharType="begin"/>
      </w:r>
      <w:r w:rsidR="00811F95">
        <w:instrText xml:space="preserve"> SEQ Table \* ARABIC \s 1 </w:instrText>
      </w:r>
      <w:r w:rsidR="003E0AEF">
        <w:fldChar w:fldCharType="separate"/>
      </w:r>
      <w:r>
        <w:rPr>
          <w:noProof/>
        </w:rPr>
        <w:t>1</w:t>
      </w:r>
      <w:r w:rsidR="003E0AEF">
        <w:rPr>
          <w:noProof/>
        </w:rPr>
        <w:fldChar w:fldCharType="end"/>
      </w:r>
      <w:r>
        <w:tab/>
        <w:t>EDA Baseline Annual Information</w:t>
      </w:r>
    </w:p>
    <w:tbl>
      <w:tblPr>
        <w:tblStyle w:val="XcelEDA"/>
        <w:tblW w:w="10620" w:type="dxa"/>
        <w:tblInd w:w="-165" w:type="dxa"/>
        <w:tblLook w:val="00A0"/>
      </w:tblPr>
      <w:tblGrid>
        <w:gridCol w:w="2124"/>
        <w:gridCol w:w="2124"/>
        <w:gridCol w:w="2124"/>
        <w:gridCol w:w="2124"/>
        <w:gridCol w:w="2124"/>
      </w:tblGrid>
      <w:tr w:rsidR="004F0BBB" w:rsidRPr="00543828" w:rsidTr="004F0BBB">
        <w:trPr>
          <w:cnfStyle w:val="100000000000"/>
          <w:trHeight w:val="990"/>
        </w:trPr>
        <w:tc>
          <w:tcPr>
            <w:tcW w:w="2124" w:type="dxa"/>
          </w:tcPr>
          <w:p w:rsidR="004D7027" w:rsidRDefault="004F0BBB" w:rsidP="00151A5E">
            <w:r w:rsidRPr="00543828">
              <w:t xml:space="preserve">Energy </w:t>
            </w:r>
          </w:p>
          <w:p w:rsidR="004F0BBB" w:rsidRDefault="004F0BBB" w:rsidP="00151A5E">
            <w:r w:rsidRPr="00543828">
              <w:t>Cost</w:t>
            </w:r>
            <w:r>
              <w:t xml:space="preserve"> </w:t>
            </w:r>
          </w:p>
          <w:p w:rsidR="004F0BBB" w:rsidRPr="00543828" w:rsidRDefault="004F0BBB" w:rsidP="00151A5E">
            <w:r>
              <w:t>($)</w:t>
            </w:r>
          </w:p>
        </w:tc>
        <w:tc>
          <w:tcPr>
            <w:tcW w:w="2124" w:type="dxa"/>
          </w:tcPr>
          <w:p w:rsidR="001D565D" w:rsidRDefault="001D565D" w:rsidP="00151A5E">
            <w:r>
              <w:t xml:space="preserve">EUI </w:t>
            </w:r>
          </w:p>
          <w:p w:rsidR="004F0BBB" w:rsidRPr="00543828" w:rsidRDefault="004F0BBB" w:rsidP="00151A5E">
            <w:r>
              <w:t>(</w:t>
            </w:r>
            <w:proofErr w:type="spellStart"/>
            <w:r>
              <w:t>kBtu</w:t>
            </w:r>
            <w:proofErr w:type="spellEnd"/>
            <w:r>
              <w:t>/ft2-yr)</w:t>
            </w:r>
          </w:p>
        </w:tc>
        <w:tc>
          <w:tcPr>
            <w:tcW w:w="2124" w:type="dxa"/>
          </w:tcPr>
          <w:p w:rsidR="004D7027" w:rsidRDefault="004F0BBB" w:rsidP="00151A5E">
            <w:r w:rsidRPr="00543828">
              <w:t xml:space="preserve">Peak </w:t>
            </w:r>
          </w:p>
          <w:p w:rsidR="004F0BBB" w:rsidRDefault="004F0BBB" w:rsidP="00151A5E">
            <w:r w:rsidRPr="00543828">
              <w:t>Demand</w:t>
            </w:r>
          </w:p>
          <w:p w:rsidR="004F0BBB" w:rsidRPr="00543828" w:rsidRDefault="004F0BBB" w:rsidP="00151A5E">
            <w:r>
              <w:t>(kW)</w:t>
            </w:r>
          </w:p>
        </w:tc>
        <w:tc>
          <w:tcPr>
            <w:tcW w:w="2124" w:type="dxa"/>
          </w:tcPr>
          <w:p w:rsidR="004D7027" w:rsidRDefault="004D7027" w:rsidP="00151A5E">
            <w:r>
              <w:t>Electric</w:t>
            </w:r>
          </w:p>
          <w:p w:rsidR="004F0BBB" w:rsidRPr="00EE1BF6" w:rsidRDefault="004F0BBB" w:rsidP="00151A5E">
            <w:r w:rsidRPr="00EE1BF6">
              <w:t xml:space="preserve"> Consumption</w:t>
            </w:r>
          </w:p>
          <w:p w:rsidR="004F0BBB" w:rsidRPr="00EE1BF6" w:rsidRDefault="004F0BBB" w:rsidP="00151A5E">
            <w:r w:rsidRPr="00EE1BF6">
              <w:t>(kWh)</w:t>
            </w:r>
          </w:p>
        </w:tc>
        <w:tc>
          <w:tcPr>
            <w:tcW w:w="2124" w:type="dxa"/>
          </w:tcPr>
          <w:p w:rsidR="004F0BBB" w:rsidRPr="00EE1BF6" w:rsidRDefault="004D7027" w:rsidP="00151A5E">
            <w:r>
              <w:t>Natural Gas</w:t>
            </w:r>
          </w:p>
          <w:p w:rsidR="004F0BBB" w:rsidRPr="00EE1BF6" w:rsidRDefault="004F0BBB" w:rsidP="00151A5E">
            <w:r w:rsidRPr="00EE1BF6">
              <w:t>(</w:t>
            </w:r>
            <w:proofErr w:type="spellStart"/>
            <w:r w:rsidRPr="00EE1BF6">
              <w:t>Dth</w:t>
            </w:r>
            <w:proofErr w:type="spellEnd"/>
            <w:r w:rsidRPr="00EE1BF6">
              <w:t>)</w:t>
            </w:r>
          </w:p>
        </w:tc>
      </w:tr>
      <w:tr w:rsidR="004F0BBB" w:rsidRPr="004E188B" w:rsidTr="004F0BBB">
        <w:trPr>
          <w:trHeight w:val="495"/>
        </w:trPr>
        <w:tc>
          <w:tcPr>
            <w:tcW w:w="2124" w:type="dxa"/>
          </w:tcPr>
          <w:p w:rsidR="004F0BBB" w:rsidRPr="004E188B" w:rsidRDefault="006E1E65" w:rsidP="00151A5E">
            <w:r>
              <w:t>$</w:t>
            </w:r>
            <w:r w:rsidR="004F0BBB">
              <w:t>146,465</w:t>
            </w:r>
          </w:p>
        </w:tc>
        <w:tc>
          <w:tcPr>
            <w:tcW w:w="2124" w:type="dxa"/>
          </w:tcPr>
          <w:p w:rsidR="004F0BBB" w:rsidRPr="00174E94" w:rsidRDefault="007442BC" w:rsidP="00151A5E">
            <w:r>
              <w:t>102.21</w:t>
            </w:r>
          </w:p>
        </w:tc>
        <w:tc>
          <w:tcPr>
            <w:tcW w:w="2124" w:type="dxa"/>
          </w:tcPr>
          <w:p w:rsidR="004F0BBB" w:rsidRPr="004E188B" w:rsidRDefault="004F0BBB" w:rsidP="00151A5E">
            <w:r w:rsidRPr="000705C7">
              <w:t>136.340</w:t>
            </w:r>
          </w:p>
        </w:tc>
        <w:tc>
          <w:tcPr>
            <w:tcW w:w="2124" w:type="dxa"/>
          </w:tcPr>
          <w:p w:rsidR="004F0BBB" w:rsidRPr="004E188B" w:rsidRDefault="004F0BBB" w:rsidP="00151A5E">
            <w:r w:rsidRPr="000705C7">
              <w:t>645,181</w:t>
            </w:r>
          </w:p>
        </w:tc>
        <w:tc>
          <w:tcPr>
            <w:tcW w:w="2124" w:type="dxa"/>
          </w:tcPr>
          <w:p w:rsidR="004F0BBB" w:rsidRPr="004E188B" w:rsidRDefault="004F0BBB" w:rsidP="00151A5E">
            <w:r w:rsidRPr="000705C7">
              <w:t>1,567.366</w:t>
            </w:r>
          </w:p>
        </w:tc>
      </w:tr>
    </w:tbl>
    <w:p w:rsidR="00AF1334" w:rsidRDefault="00AF1334" w:rsidP="00413E0F"/>
    <w:p w:rsidR="00413E0F" w:rsidRDefault="00413E0F" w:rsidP="00413E0F">
      <w:pPr>
        <w:pStyle w:val="Caption-Table"/>
      </w:pPr>
      <w:r w:rsidRPr="004E188B">
        <w:t xml:space="preserve">Table </w:t>
      </w:r>
      <w:r w:rsidR="003E0AEF">
        <w:fldChar w:fldCharType="begin"/>
      </w:r>
      <w:r w:rsidR="00811F95">
        <w:instrText xml:space="preserve"> STYLEREF 1 \s </w:instrText>
      </w:r>
      <w:r w:rsidR="003E0AEF">
        <w:fldChar w:fldCharType="separate"/>
      </w:r>
      <w:r w:rsidRPr="004E188B">
        <w:rPr>
          <w:noProof/>
        </w:rPr>
        <w:t>3</w:t>
      </w:r>
      <w:r w:rsidR="003E0AEF">
        <w:rPr>
          <w:noProof/>
        </w:rPr>
        <w:fldChar w:fldCharType="end"/>
      </w:r>
      <w:r w:rsidRPr="004E188B">
        <w:noBreakHyphen/>
      </w:r>
      <w:r w:rsidR="003E0AEF">
        <w:fldChar w:fldCharType="begin"/>
      </w:r>
      <w:r w:rsidR="00811F95">
        <w:instrText xml:space="preserve"> SEQ Table \* ARABIC \s 1 </w:instrText>
      </w:r>
      <w:r w:rsidR="003E0AEF">
        <w:fldChar w:fldCharType="separate"/>
      </w:r>
      <w:r w:rsidRPr="004E188B">
        <w:rPr>
          <w:noProof/>
        </w:rPr>
        <w:t>2</w:t>
      </w:r>
      <w:r w:rsidR="003E0AEF">
        <w:rPr>
          <w:noProof/>
        </w:rPr>
        <w:fldChar w:fldCharType="end"/>
      </w:r>
      <w:r>
        <w:tab/>
        <w:t>Design Alternatives - Annual Savings vs. EDA Baseline</w:t>
      </w:r>
    </w:p>
    <w:tbl>
      <w:tblPr>
        <w:tblStyle w:val="XcelEDA"/>
        <w:tblW w:w="5000" w:type="pct"/>
        <w:jc w:val="left"/>
        <w:tblLook w:val="00A0"/>
      </w:tblPr>
      <w:tblGrid>
        <w:gridCol w:w="3407"/>
        <w:gridCol w:w="1162"/>
        <w:gridCol w:w="1346"/>
        <w:gridCol w:w="977"/>
        <w:gridCol w:w="1414"/>
        <w:gridCol w:w="1157"/>
        <w:gridCol w:w="1297"/>
        <w:gridCol w:w="1258"/>
        <w:gridCol w:w="1158"/>
      </w:tblGrid>
      <w:tr w:rsidR="00A02D29" w:rsidRPr="004E188B" w:rsidTr="001D565D">
        <w:trPr>
          <w:cnfStyle w:val="100000000000"/>
          <w:trHeight w:val="990"/>
          <w:jc w:val="left"/>
        </w:trPr>
        <w:tc>
          <w:tcPr>
            <w:tcW w:w="1310" w:type="pct"/>
          </w:tcPr>
          <w:p w:rsidR="00A02D29" w:rsidRPr="004E188B" w:rsidRDefault="00A02D29" w:rsidP="00546079">
            <w:r>
              <w:t>Design Alternative</w:t>
            </w:r>
          </w:p>
        </w:tc>
        <w:tc>
          <w:tcPr>
            <w:tcW w:w="458" w:type="pct"/>
          </w:tcPr>
          <w:p w:rsidR="00A02D29" w:rsidRDefault="00A02D29" w:rsidP="00546079">
            <w:r>
              <w:t>Energy Cost Savings</w:t>
            </w:r>
          </w:p>
          <w:p w:rsidR="00A02D29" w:rsidRPr="004E188B" w:rsidRDefault="00A02D29" w:rsidP="00546079">
            <w:r>
              <w:t>($)</w:t>
            </w:r>
          </w:p>
        </w:tc>
        <w:tc>
          <w:tcPr>
            <w:tcW w:w="528" w:type="pct"/>
          </w:tcPr>
          <w:p w:rsidR="00A02D29" w:rsidRDefault="001D565D" w:rsidP="00546079">
            <w:r>
              <w:t>EUI Reduction</w:t>
            </w:r>
          </w:p>
          <w:p w:rsidR="00A02D29" w:rsidRPr="00543828" w:rsidRDefault="00A02D29" w:rsidP="00546079">
            <w:r>
              <w:t>(</w:t>
            </w:r>
            <w:proofErr w:type="spellStart"/>
            <w:r>
              <w:t>kBtu</w:t>
            </w:r>
            <w:proofErr w:type="spellEnd"/>
            <w:r>
              <w:t>/ft2-yr)</w:t>
            </w:r>
          </w:p>
        </w:tc>
        <w:tc>
          <w:tcPr>
            <w:tcW w:w="388" w:type="pct"/>
          </w:tcPr>
          <w:p w:rsidR="00A02D29" w:rsidRDefault="00A02D29" w:rsidP="00546079">
            <w:r w:rsidRPr="00543828">
              <w:t xml:space="preserve">Peak </w:t>
            </w:r>
          </w:p>
          <w:p w:rsidR="00A02D29" w:rsidRDefault="00A02D29" w:rsidP="00546079">
            <w:r>
              <w:t>D</w:t>
            </w:r>
            <w:r w:rsidRPr="00543828">
              <w:t>emand</w:t>
            </w:r>
            <w:r>
              <w:t xml:space="preserve"> </w:t>
            </w:r>
            <w:r w:rsidR="001D565D">
              <w:t>Savings</w:t>
            </w:r>
          </w:p>
          <w:p w:rsidR="00A02D29" w:rsidRPr="00543828" w:rsidRDefault="00A02D29" w:rsidP="00546079">
            <w:r>
              <w:t>(kW)</w:t>
            </w:r>
          </w:p>
        </w:tc>
        <w:tc>
          <w:tcPr>
            <w:tcW w:w="456" w:type="pct"/>
          </w:tcPr>
          <w:p w:rsidR="001D565D" w:rsidRDefault="001D565D" w:rsidP="00546079">
            <w:r>
              <w:t>Electric</w:t>
            </w:r>
          </w:p>
          <w:p w:rsidR="00A02D29" w:rsidRDefault="001D565D" w:rsidP="00546079">
            <w:r>
              <w:t>Consumption</w:t>
            </w:r>
            <w:r w:rsidR="00A02D29">
              <w:t xml:space="preserve"> Savings</w:t>
            </w:r>
          </w:p>
          <w:p w:rsidR="00A02D29" w:rsidRPr="00543828" w:rsidRDefault="00A02D29" w:rsidP="00546079">
            <w:r>
              <w:t>(kWh)</w:t>
            </w:r>
          </w:p>
        </w:tc>
        <w:tc>
          <w:tcPr>
            <w:tcW w:w="456" w:type="pct"/>
          </w:tcPr>
          <w:p w:rsidR="00A02D29" w:rsidRDefault="00A02D29" w:rsidP="00546079">
            <w:r>
              <w:t xml:space="preserve">Natural Gas Savings </w:t>
            </w:r>
          </w:p>
          <w:p w:rsidR="00A02D29" w:rsidRPr="00543828" w:rsidRDefault="00A02D29" w:rsidP="00546079">
            <w:r>
              <w:t>(</w:t>
            </w:r>
            <w:proofErr w:type="spellStart"/>
            <w:r>
              <w:t>Dth</w:t>
            </w:r>
            <w:proofErr w:type="spellEnd"/>
            <w:r w:rsidRPr="00543828">
              <w:t>)</w:t>
            </w:r>
          </w:p>
        </w:tc>
        <w:tc>
          <w:tcPr>
            <w:tcW w:w="492" w:type="pct"/>
          </w:tcPr>
          <w:p w:rsidR="00A02D29" w:rsidRDefault="00A02D29" w:rsidP="00546079">
            <w:r>
              <w:t xml:space="preserve">Incremental Capital Cost </w:t>
            </w:r>
          </w:p>
          <w:p w:rsidR="00A02D29" w:rsidRPr="004E188B" w:rsidRDefault="00A02D29" w:rsidP="00546079">
            <w:r>
              <w:t>($)</w:t>
            </w:r>
          </w:p>
        </w:tc>
        <w:tc>
          <w:tcPr>
            <w:tcW w:w="456" w:type="pct"/>
          </w:tcPr>
          <w:p w:rsidR="00A02D29" w:rsidRDefault="00A02D29" w:rsidP="00546079">
            <w:r>
              <w:t>Estimated Incentive</w:t>
            </w:r>
            <w:r w:rsidR="00CF2329">
              <w:t>**</w:t>
            </w:r>
            <w:r>
              <w:t xml:space="preserve"> </w:t>
            </w:r>
          </w:p>
          <w:p w:rsidR="00A02D29" w:rsidRPr="004E188B" w:rsidRDefault="00A02D29" w:rsidP="00546079">
            <w:r>
              <w:t>($)</w:t>
            </w:r>
          </w:p>
        </w:tc>
        <w:tc>
          <w:tcPr>
            <w:tcW w:w="456" w:type="pct"/>
          </w:tcPr>
          <w:p w:rsidR="00A02D29" w:rsidRDefault="00A02D29" w:rsidP="00546079">
            <w:r w:rsidRPr="004E188B">
              <w:t>Simple Payback</w:t>
            </w:r>
            <w:r>
              <w:t>*</w:t>
            </w:r>
          </w:p>
          <w:p w:rsidR="00A02D29" w:rsidRPr="004E188B" w:rsidRDefault="00A02D29" w:rsidP="00546079">
            <w:r w:rsidRPr="004E188B">
              <w:t>(years)</w:t>
            </w:r>
          </w:p>
        </w:tc>
      </w:tr>
      <w:tr w:rsidR="00A02D29" w:rsidRPr="004E188B" w:rsidTr="001D565D">
        <w:trPr>
          <w:trHeight w:val="495"/>
          <w:jc w:val="left"/>
        </w:trPr>
        <w:tc>
          <w:tcPr>
            <w:tcW w:w="1310" w:type="pct"/>
          </w:tcPr>
          <w:p w:rsidR="00A02D29" w:rsidRPr="00291129" w:rsidRDefault="00A02D29" w:rsidP="00546079">
            <w:r>
              <w:t>Max Guestroom Efficiency and Max Envelope Changes and Rotation</w:t>
            </w:r>
          </w:p>
        </w:tc>
        <w:tc>
          <w:tcPr>
            <w:tcW w:w="458" w:type="pct"/>
          </w:tcPr>
          <w:p w:rsidR="00A02D29" w:rsidRPr="00291129" w:rsidRDefault="00A02D29" w:rsidP="00546079">
            <w:r>
              <w:t>$28</w:t>
            </w:r>
            <w:r w:rsidR="00546079">
              <w:t>,</w:t>
            </w:r>
            <w:r>
              <w:t>060</w:t>
            </w:r>
          </w:p>
        </w:tc>
        <w:tc>
          <w:tcPr>
            <w:tcW w:w="528" w:type="pct"/>
          </w:tcPr>
          <w:p w:rsidR="00A02D29" w:rsidRPr="000705C7" w:rsidRDefault="00A02D29" w:rsidP="00546079">
            <w:r>
              <w:t>15.98 (19%)</w:t>
            </w:r>
          </w:p>
        </w:tc>
        <w:tc>
          <w:tcPr>
            <w:tcW w:w="388" w:type="pct"/>
          </w:tcPr>
          <w:p w:rsidR="00A02D29" w:rsidRPr="00291129" w:rsidRDefault="00A02D29" w:rsidP="00546079">
            <w:r>
              <w:t>28.594 (21%)</w:t>
            </w:r>
          </w:p>
        </w:tc>
        <w:tc>
          <w:tcPr>
            <w:tcW w:w="456" w:type="pct"/>
          </w:tcPr>
          <w:p w:rsidR="00A02D29" w:rsidRPr="00291129" w:rsidRDefault="00A02D29" w:rsidP="00546079">
            <w:r>
              <w:t>125,547 (19%)</w:t>
            </w:r>
          </w:p>
        </w:tc>
        <w:tc>
          <w:tcPr>
            <w:tcW w:w="456" w:type="pct"/>
          </w:tcPr>
          <w:p w:rsidR="00A02D29" w:rsidRPr="00291129" w:rsidRDefault="00A02D29" w:rsidP="00546079">
            <w:r>
              <w:t>202.019 (13%)</w:t>
            </w:r>
          </w:p>
        </w:tc>
        <w:tc>
          <w:tcPr>
            <w:tcW w:w="492" w:type="pct"/>
          </w:tcPr>
          <w:p w:rsidR="00A02D29" w:rsidRPr="00291129" w:rsidRDefault="00A02D29" w:rsidP="00546079">
            <w:r>
              <w:t>$</w:t>
            </w:r>
            <w:r w:rsidR="00546079">
              <w:t>80,865</w:t>
            </w:r>
          </w:p>
        </w:tc>
        <w:tc>
          <w:tcPr>
            <w:tcW w:w="456" w:type="pct"/>
          </w:tcPr>
          <w:p w:rsidR="00A02D29" w:rsidRPr="00291129" w:rsidRDefault="00A02D29" w:rsidP="00546079">
            <w:r>
              <w:t>$23,975</w:t>
            </w:r>
          </w:p>
        </w:tc>
        <w:tc>
          <w:tcPr>
            <w:tcW w:w="456" w:type="pct"/>
          </w:tcPr>
          <w:p w:rsidR="00A02D29" w:rsidRPr="00291129" w:rsidRDefault="00546079" w:rsidP="00546079">
            <w:r>
              <w:t>2</w:t>
            </w:r>
          </w:p>
        </w:tc>
      </w:tr>
      <w:tr w:rsidR="00A02D29" w:rsidRPr="004E188B" w:rsidTr="001D565D">
        <w:trPr>
          <w:trHeight w:val="495"/>
          <w:jc w:val="left"/>
        </w:trPr>
        <w:tc>
          <w:tcPr>
            <w:tcW w:w="1310" w:type="pct"/>
          </w:tcPr>
          <w:p w:rsidR="00A02D29" w:rsidRPr="00291129" w:rsidRDefault="00A02D29" w:rsidP="00546079">
            <w:r>
              <w:t>Max Guestroom Efficiency and Max Envelope Changes</w:t>
            </w:r>
          </w:p>
        </w:tc>
        <w:tc>
          <w:tcPr>
            <w:tcW w:w="458" w:type="pct"/>
          </w:tcPr>
          <w:p w:rsidR="00A02D29" w:rsidRPr="00291129" w:rsidRDefault="00A02D29" w:rsidP="00546079">
            <w:r>
              <w:t>$25</w:t>
            </w:r>
            <w:r w:rsidR="00546079">
              <w:t>,</w:t>
            </w:r>
            <w:r>
              <w:t>366</w:t>
            </w:r>
          </w:p>
        </w:tc>
        <w:tc>
          <w:tcPr>
            <w:tcW w:w="528" w:type="pct"/>
          </w:tcPr>
          <w:p w:rsidR="00A02D29" w:rsidRPr="000705C7" w:rsidRDefault="00A02D29" w:rsidP="00546079">
            <w:r>
              <w:t>10.28 (11%)</w:t>
            </w:r>
          </w:p>
        </w:tc>
        <w:tc>
          <w:tcPr>
            <w:tcW w:w="388" w:type="pct"/>
          </w:tcPr>
          <w:p w:rsidR="00A02D29" w:rsidRPr="00291129" w:rsidRDefault="00A02D29" w:rsidP="00546079">
            <w:r>
              <w:t>27.209 (20%)</w:t>
            </w:r>
          </w:p>
        </w:tc>
        <w:tc>
          <w:tcPr>
            <w:tcW w:w="456" w:type="pct"/>
          </w:tcPr>
          <w:p w:rsidR="00A02D29" w:rsidRPr="00291129" w:rsidRDefault="00A02D29" w:rsidP="00546079">
            <w:r>
              <w:t>114,511 (18%)</w:t>
            </w:r>
          </w:p>
        </w:tc>
        <w:tc>
          <w:tcPr>
            <w:tcW w:w="456" w:type="pct"/>
          </w:tcPr>
          <w:p w:rsidR="00A02D29" w:rsidRPr="00291129" w:rsidRDefault="00A02D29" w:rsidP="00546079">
            <w:r>
              <w:t>128.274 (8%)</w:t>
            </w:r>
          </w:p>
        </w:tc>
        <w:tc>
          <w:tcPr>
            <w:tcW w:w="492" w:type="pct"/>
          </w:tcPr>
          <w:p w:rsidR="00A02D29" w:rsidRPr="00291129" w:rsidRDefault="00A02D29" w:rsidP="00546079">
            <w:r>
              <w:t>$456536</w:t>
            </w:r>
          </w:p>
        </w:tc>
        <w:tc>
          <w:tcPr>
            <w:tcW w:w="456" w:type="pct"/>
          </w:tcPr>
          <w:p w:rsidR="00A02D29" w:rsidRPr="00291129" w:rsidRDefault="00A02D29" w:rsidP="00546079">
            <w:r>
              <w:t>$17,307</w:t>
            </w:r>
          </w:p>
        </w:tc>
        <w:tc>
          <w:tcPr>
            <w:tcW w:w="456" w:type="pct"/>
          </w:tcPr>
          <w:p w:rsidR="00A02D29" w:rsidRPr="00291129" w:rsidRDefault="00546079" w:rsidP="00546079">
            <w:r>
              <w:t>2</w:t>
            </w:r>
          </w:p>
        </w:tc>
      </w:tr>
    </w:tbl>
    <w:p w:rsidR="00A42FC7" w:rsidRDefault="00A42FC7" w:rsidP="00413E0F">
      <w:r>
        <w:t xml:space="preserve">*Simple payback includes reduction of incremental capital </w:t>
      </w:r>
      <w:r w:rsidR="000E0CC3">
        <w:t>cost by estimated Xcel incenti</w:t>
      </w:r>
      <w:r w:rsidR="001D565D">
        <w:t>ve.</w:t>
      </w:r>
    </w:p>
    <w:p w:rsidR="00CF2329" w:rsidRDefault="00CF2329" w:rsidP="00413E0F">
      <w:r w:rsidRPr="002B1164">
        <w:t>**This incentive is calculated using un-rounded energy modeling results.  Because of rounding error, hand-calculation may be off by up to $1.</w:t>
      </w:r>
    </w:p>
    <w:p w:rsidR="00AF1334" w:rsidRDefault="00AF1334" w:rsidP="00413E0F"/>
    <w:p w:rsidR="00AF1334" w:rsidRDefault="00AF1334" w:rsidP="00413E0F">
      <w:pPr>
        <w:sectPr w:rsidR="00AF1334" w:rsidSect="00AF1334">
          <w:pgSz w:w="15840" w:h="12240" w:orient="landscape"/>
          <w:pgMar w:top="1440" w:right="1440" w:bottom="1440" w:left="1440" w:header="720" w:footer="720" w:gutter="0"/>
          <w:cols w:space="720"/>
          <w:titlePg/>
          <w:docGrid w:linePitch="360"/>
        </w:sectPr>
      </w:pPr>
    </w:p>
    <w:p w:rsidR="004477DE" w:rsidRDefault="004477DE" w:rsidP="000E0CC3">
      <w:pPr>
        <w:tabs>
          <w:tab w:val="left" w:pos="3560"/>
        </w:tabs>
        <w:jc w:val="center"/>
      </w:pPr>
      <w:r>
        <w:rPr>
          <w:noProof/>
        </w:rPr>
        <w:lastRenderedPageBreak/>
        <w:drawing>
          <wp:inline distT="0" distB="0" distL="0" distR="0">
            <wp:extent cx="5400000" cy="2880000"/>
            <wp:effectExtent l="19050" t="0" r="4307" b="0"/>
            <wp:docPr id="6"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2191A" w:rsidRDefault="00150251" w:rsidP="00F2191A">
      <w:pPr>
        <w:pStyle w:val="Caption-Figure"/>
      </w:pPr>
      <w:r>
        <w:t xml:space="preserve">Figure </w:t>
      </w:r>
      <w:r w:rsidR="005B4565">
        <w:t>3</w:t>
      </w:r>
      <w:r>
        <w:noBreakHyphen/>
      </w:r>
      <w:r w:rsidR="005B4565">
        <w:t>1</w:t>
      </w:r>
      <w:r>
        <w:tab/>
        <w:t xml:space="preserve">Peak Electric </w:t>
      </w:r>
      <w:r w:rsidR="00F2191A">
        <w:t>Demand</w:t>
      </w:r>
      <w:r w:rsidR="003B3315">
        <w:t xml:space="preserve"> (kW)</w:t>
      </w:r>
    </w:p>
    <w:p w:rsidR="00F2191A" w:rsidRDefault="00F2191A" w:rsidP="006D6C46">
      <w:pPr>
        <w:pStyle w:val="Caption-Figure"/>
        <w:jc w:val="left"/>
      </w:pPr>
    </w:p>
    <w:p w:rsidR="004477DE" w:rsidRPr="004477DE" w:rsidRDefault="004477DE" w:rsidP="004477DE">
      <w:pPr>
        <w:pStyle w:val="BodyText"/>
        <w:jc w:val="center"/>
      </w:pPr>
      <w:r>
        <w:rPr>
          <w:noProof/>
        </w:rPr>
        <w:drawing>
          <wp:inline distT="0" distB="0" distL="0" distR="0">
            <wp:extent cx="5400000" cy="2880000"/>
            <wp:effectExtent l="19050" t="0" r="4307" b="0"/>
            <wp:docPr id="7"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F2E40" w:rsidRDefault="00BF2E40" w:rsidP="00BF2E40">
      <w:pPr>
        <w:pStyle w:val="Caption-Figure"/>
      </w:pPr>
      <w:r>
        <w:t xml:space="preserve">Figure </w:t>
      </w:r>
      <w:r w:rsidR="005B4565">
        <w:t>3</w:t>
      </w:r>
      <w:r>
        <w:noBreakHyphen/>
      </w:r>
      <w:r w:rsidR="00507022">
        <w:t>2</w:t>
      </w:r>
      <w:r>
        <w:tab/>
        <w:t>Electric Consumption (kWh)</w:t>
      </w:r>
    </w:p>
    <w:p w:rsidR="00F2191A" w:rsidRDefault="00F2191A" w:rsidP="00E127C0">
      <w:pPr>
        <w:pStyle w:val="BodyText"/>
        <w:rPr>
          <w:b/>
        </w:rPr>
      </w:pPr>
    </w:p>
    <w:p w:rsidR="004477DE" w:rsidRPr="004477DE" w:rsidRDefault="004477DE" w:rsidP="00150251">
      <w:pPr>
        <w:pStyle w:val="BodyText"/>
        <w:jc w:val="center"/>
      </w:pPr>
      <w:r>
        <w:rPr>
          <w:noProof/>
        </w:rPr>
        <w:lastRenderedPageBreak/>
        <w:drawing>
          <wp:inline distT="0" distB="0" distL="0" distR="0">
            <wp:extent cx="5400000" cy="2880000"/>
            <wp:effectExtent l="19050" t="0" r="4307" b="0"/>
            <wp:docPr id="10" name="0 Image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3315" w:rsidRPr="00502CFA" w:rsidRDefault="003B3315" w:rsidP="003B3315">
      <w:pPr>
        <w:pStyle w:val="Caption-Figure"/>
      </w:pPr>
      <w:r w:rsidRPr="00502CFA">
        <w:t xml:space="preserve">Figure </w:t>
      </w:r>
      <w:r w:rsidR="00507022">
        <w:t>3</w:t>
      </w:r>
      <w:r w:rsidR="00507022">
        <w:noBreakHyphen/>
        <w:t>3</w:t>
      </w:r>
      <w:r w:rsidRPr="00502CFA">
        <w:tab/>
      </w:r>
      <w:r>
        <w:t>Gas Consumption (</w:t>
      </w:r>
      <w:proofErr w:type="spellStart"/>
      <w:r>
        <w:t>Dth</w:t>
      </w:r>
      <w:proofErr w:type="spellEnd"/>
      <w:r>
        <w:t>)</w:t>
      </w:r>
    </w:p>
    <w:p w:rsidR="00150251" w:rsidRDefault="00150251" w:rsidP="00150251">
      <w:pPr>
        <w:pStyle w:val="BodyText"/>
      </w:pPr>
    </w:p>
    <w:p w:rsidR="006D6C46" w:rsidRDefault="006D6C46">
      <w:pPr>
        <w:sectPr w:rsidR="006D6C46" w:rsidSect="00AF1334">
          <w:pgSz w:w="12240" w:h="15840"/>
          <w:pgMar w:top="1440" w:right="1440" w:bottom="1440" w:left="1440" w:header="720" w:footer="720" w:gutter="0"/>
          <w:cols w:space="720"/>
          <w:titlePg/>
          <w:docGrid w:linePitch="360"/>
        </w:sectPr>
      </w:pPr>
    </w:p>
    <w:p w:rsidR="00877337" w:rsidRPr="00312254" w:rsidRDefault="00312254" w:rsidP="00312254">
      <w:pPr>
        <w:pStyle w:val="Heading1"/>
      </w:pPr>
      <w:bookmarkStart w:id="19" w:name="_Toc346726102"/>
      <w:r>
        <w:lastRenderedPageBreak/>
        <w:t xml:space="preserve">Results by Individual </w:t>
      </w:r>
      <w:r w:rsidR="0061134D">
        <w:t>Measure</w:t>
      </w:r>
      <w:bookmarkEnd w:id="19"/>
    </w:p>
    <w:p w:rsidR="00EE1BF6" w:rsidRDefault="0017392C" w:rsidP="003A690C">
      <w:pPr>
        <w:pStyle w:val="Caption-Table"/>
      </w:pPr>
      <w:r>
        <w:t xml:space="preserve">Table </w:t>
      </w:r>
      <w:r w:rsidR="00312254">
        <w:t>4</w:t>
      </w:r>
      <w:r>
        <w:noBreakHyphen/>
      </w:r>
      <w:r w:rsidR="003E0AEF">
        <w:fldChar w:fldCharType="begin"/>
      </w:r>
      <w:r w:rsidR="004151EE">
        <w:instrText xml:space="preserve"> SEQ Table \* ARABIC \s 1 </w:instrText>
      </w:r>
      <w:r w:rsidR="003E0AEF">
        <w:fldChar w:fldCharType="separate"/>
      </w:r>
      <w:r w:rsidR="005736E8">
        <w:rPr>
          <w:noProof/>
        </w:rPr>
        <w:t>1</w:t>
      </w:r>
      <w:r w:rsidR="003E0AEF">
        <w:rPr>
          <w:noProof/>
        </w:rPr>
        <w:fldChar w:fldCharType="end"/>
      </w:r>
      <w:r w:rsidR="00312254">
        <w:tab/>
      </w:r>
      <w:r w:rsidR="00A60361">
        <w:t xml:space="preserve">EDA </w:t>
      </w:r>
      <w:r w:rsidR="004A54DF">
        <w:t>Baseline</w:t>
      </w:r>
      <w:r w:rsidR="00FA61E3">
        <w:t xml:space="preserve"> Annual</w:t>
      </w:r>
      <w:r w:rsidR="00730F4E">
        <w:t xml:space="preserve"> Information</w:t>
      </w:r>
    </w:p>
    <w:tbl>
      <w:tblPr>
        <w:tblStyle w:val="XcelEDA"/>
        <w:tblW w:w="10620" w:type="dxa"/>
        <w:tblInd w:w="-165" w:type="dxa"/>
        <w:tblLook w:val="00A0"/>
      </w:tblPr>
      <w:tblGrid>
        <w:gridCol w:w="2124"/>
        <w:gridCol w:w="2124"/>
        <w:gridCol w:w="2124"/>
        <w:gridCol w:w="2124"/>
        <w:gridCol w:w="2124"/>
      </w:tblGrid>
      <w:tr w:rsidR="003A690C" w:rsidRPr="00543828" w:rsidTr="00151A5E">
        <w:trPr>
          <w:cnfStyle w:val="100000000000"/>
          <w:trHeight w:val="990"/>
        </w:trPr>
        <w:tc>
          <w:tcPr>
            <w:tcW w:w="2124" w:type="dxa"/>
          </w:tcPr>
          <w:p w:rsidR="004D7027" w:rsidRDefault="003A690C" w:rsidP="00151A5E">
            <w:r w:rsidRPr="00543828">
              <w:t xml:space="preserve">Energy </w:t>
            </w:r>
          </w:p>
          <w:p w:rsidR="003A690C" w:rsidRDefault="003A690C" w:rsidP="00151A5E">
            <w:r w:rsidRPr="00543828">
              <w:t>Cost</w:t>
            </w:r>
            <w:r>
              <w:t xml:space="preserve"> </w:t>
            </w:r>
          </w:p>
          <w:p w:rsidR="003A690C" w:rsidRPr="00543828" w:rsidRDefault="003A690C" w:rsidP="00151A5E">
            <w:r>
              <w:t>($)</w:t>
            </w:r>
          </w:p>
        </w:tc>
        <w:tc>
          <w:tcPr>
            <w:tcW w:w="2124" w:type="dxa"/>
          </w:tcPr>
          <w:p w:rsidR="003A690C" w:rsidRDefault="004D7027" w:rsidP="00151A5E">
            <w:r>
              <w:t>EUI</w:t>
            </w:r>
            <w:r w:rsidR="003A690C">
              <w:t xml:space="preserve"> </w:t>
            </w:r>
          </w:p>
          <w:p w:rsidR="003A690C" w:rsidRPr="00543828" w:rsidRDefault="003A690C" w:rsidP="00151A5E">
            <w:r>
              <w:t>(</w:t>
            </w:r>
            <w:proofErr w:type="spellStart"/>
            <w:r>
              <w:t>kBtu</w:t>
            </w:r>
            <w:proofErr w:type="spellEnd"/>
            <w:r>
              <w:t>/ft2-yr)</w:t>
            </w:r>
          </w:p>
        </w:tc>
        <w:tc>
          <w:tcPr>
            <w:tcW w:w="2124" w:type="dxa"/>
          </w:tcPr>
          <w:p w:rsidR="004D7027" w:rsidRDefault="003A690C" w:rsidP="00151A5E">
            <w:r w:rsidRPr="00543828">
              <w:t xml:space="preserve">Peak </w:t>
            </w:r>
          </w:p>
          <w:p w:rsidR="003A690C" w:rsidRDefault="003A690C" w:rsidP="00151A5E">
            <w:r w:rsidRPr="00543828">
              <w:t>Demand</w:t>
            </w:r>
          </w:p>
          <w:p w:rsidR="003A690C" w:rsidRPr="00543828" w:rsidRDefault="003A690C" w:rsidP="00151A5E">
            <w:r>
              <w:t>(kW)</w:t>
            </w:r>
          </w:p>
        </w:tc>
        <w:tc>
          <w:tcPr>
            <w:tcW w:w="2124" w:type="dxa"/>
          </w:tcPr>
          <w:p w:rsidR="004D7027" w:rsidRDefault="004D7027" w:rsidP="00151A5E">
            <w:r>
              <w:t>Electric</w:t>
            </w:r>
          </w:p>
          <w:p w:rsidR="003A690C" w:rsidRPr="00EE1BF6" w:rsidRDefault="003A690C" w:rsidP="00151A5E">
            <w:r w:rsidRPr="00EE1BF6">
              <w:t>Consumption</w:t>
            </w:r>
          </w:p>
          <w:p w:rsidR="003A690C" w:rsidRPr="00EE1BF6" w:rsidRDefault="003A690C" w:rsidP="00151A5E">
            <w:r w:rsidRPr="00EE1BF6">
              <w:t>(kWh)</w:t>
            </w:r>
          </w:p>
        </w:tc>
        <w:tc>
          <w:tcPr>
            <w:tcW w:w="2124" w:type="dxa"/>
          </w:tcPr>
          <w:p w:rsidR="003A690C" w:rsidRPr="00EE1BF6" w:rsidRDefault="004D7027" w:rsidP="00151A5E">
            <w:r>
              <w:t>Natural Gas</w:t>
            </w:r>
          </w:p>
          <w:p w:rsidR="003A690C" w:rsidRPr="00EE1BF6" w:rsidRDefault="003A690C" w:rsidP="00151A5E">
            <w:r w:rsidRPr="00EE1BF6">
              <w:t>(</w:t>
            </w:r>
            <w:proofErr w:type="spellStart"/>
            <w:r w:rsidRPr="00EE1BF6">
              <w:t>Dth</w:t>
            </w:r>
            <w:proofErr w:type="spellEnd"/>
            <w:r w:rsidRPr="00EE1BF6">
              <w:t>)</w:t>
            </w:r>
          </w:p>
        </w:tc>
      </w:tr>
      <w:tr w:rsidR="003A690C" w:rsidRPr="004E188B" w:rsidTr="00151A5E">
        <w:trPr>
          <w:trHeight w:val="495"/>
        </w:trPr>
        <w:tc>
          <w:tcPr>
            <w:tcW w:w="2124" w:type="dxa"/>
          </w:tcPr>
          <w:p w:rsidR="003A690C" w:rsidRPr="004E188B" w:rsidRDefault="00811F95" w:rsidP="004F5263">
            <w:r>
              <w:t>$</w:t>
            </w:r>
            <w:r w:rsidR="003A690C">
              <w:t>146,465</w:t>
            </w:r>
          </w:p>
        </w:tc>
        <w:tc>
          <w:tcPr>
            <w:tcW w:w="2124" w:type="dxa"/>
          </w:tcPr>
          <w:p w:rsidR="003A690C" w:rsidRPr="00174E94" w:rsidRDefault="00205BF8" w:rsidP="00151A5E">
            <w:r>
              <w:t>102.21</w:t>
            </w:r>
          </w:p>
        </w:tc>
        <w:tc>
          <w:tcPr>
            <w:tcW w:w="2124" w:type="dxa"/>
          </w:tcPr>
          <w:p w:rsidR="003A690C" w:rsidRPr="004E188B" w:rsidRDefault="003A690C" w:rsidP="00151A5E">
            <w:r w:rsidRPr="000705C7">
              <w:t>136.340</w:t>
            </w:r>
          </w:p>
        </w:tc>
        <w:tc>
          <w:tcPr>
            <w:tcW w:w="2124" w:type="dxa"/>
          </w:tcPr>
          <w:p w:rsidR="003A690C" w:rsidRPr="004E188B" w:rsidRDefault="003A690C" w:rsidP="00151A5E">
            <w:r w:rsidRPr="000705C7">
              <w:t>645,181</w:t>
            </w:r>
          </w:p>
        </w:tc>
        <w:tc>
          <w:tcPr>
            <w:tcW w:w="2124" w:type="dxa"/>
          </w:tcPr>
          <w:p w:rsidR="003A690C" w:rsidRPr="004E188B" w:rsidRDefault="003A690C" w:rsidP="00151A5E">
            <w:r w:rsidRPr="000705C7">
              <w:t>1,567.366</w:t>
            </w:r>
          </w:p>
        </w:tc>
      </w:tr>
    </w:tbl>
    <w:p w:rsidR="003A690C" w:rsidRDefault="003A690C"/>
    <w:p w:rsidR="00BD091A" w:rsidRDefault="00DD28E7" w:rsidP="004D7027">
      <w:pPr>
        <w:pStyle w:val="Caption-Table"/>
      </w:pPr>
      <w:r w:rsidRPr="004E188B">
        <w:t xml:space="preserve">Table </w:t>
      </w:r>
      <w:r w:rsidR="0023198A">
        <w:t>4</w:t>
      </w:r>
      <w:r w:rsidRPr="004E188B">
        <w:noBreakHyphen/>
      </w:r>
      <w:r w:rsidR="003E0AEF">
        <w:fldChar w:fldCharType="begin"/>
      </w:r>
      <w:r w:rsidR="004151EE">
        <w:instrText xml:space="preserve"> SEQ Table \* ARABIC \s 1 </w:instrText>
      </w:r>
      <w:r w:rsidR="003E0AEF">
        <w:fldChar w:fldCharType="separate"/>
      </w:r>
      <w:r w:rsidR="005736E8" w:rsidRPr="004E188B">
        <w:rPr>
          <w:noProof/>
        </w:rPr>
        <w:t>2</w:t>
      </w:r>
      <w:r w:rsidR="003E0AEF">
        <w:rPr>
          <w:noProof/>
        </w:rPr>
        <w:fldChar w:fldCharType="end"/>
      </w:r>
      <w:r w:rsidR="00C72172">
        <w:tab/>
      </w:r>
      <w:r w:rsidR="0061134D">
        <w:t>Measures</w:t>
      </w:r>
      <w:r w:rsidR="005E0016">
        <w:t xml:space="preserve"> </w:t>
      </w:r>
      <w:r w:rsidR="00A60361">
        <w:t>- Annual Savings vs. EDA Baseline</w:t>
      </w:r>
    </w:p>
    <w:tbl>
      <w:tblPr>
        <w:tblStyle w:val="XcelEDA"/>
        <w:tblW w:w="5000" w:type="pct"/>
        <w:jc w:val="left"/>
        <w:tblLook w:val="00A0"/>
      </w:tblPr>
      <w:tblGrid>
        <w:gridCol w:w="4160"/>
        <w:gridCol w:w="1431"/>
        <w:gridCol w:w="1655"/>
        <w:gridCol w:w="1207"/>
        <w:gridCol w:w="1721"/>
        <w:gridCol w:w="1426"/>
        <w:gridCol w:w="1576"/>
      </w:tblGrid>
      <w:tr w:rsidR="004D7027" w:rsidRPr="004E188B" w:rsidTr="004D7027">
        <w:trPr>
          <w:cnfStyle w:val="100000000000"/>
          <w:trHeight w:val="990"/>
          <w:jc w:val="left"/>
        </w:trPr>
        <w:tc>
          <w:tcPr>
            <w:tcW w:w="1579" w:type="pct"/>
          </w:tcPr>
          <w:p w:rsidR="004D7027" w:rsidRPr="004E188B" w:rsidRDefault="004D7027" w:rsidP="00546079">
            <w:r>
              <w:t>Measure</w:t>
            </w:r>
          </w:p>
        </w:tc>
        <w:tc>
          <w:tcPr>
            <w:tcW w:w="543" w:type="pct"/>
          </w:tcPr>
          <w:p w:rsidR="004D7027" w:rsidRDefault="004D7027" w:rsidP="00546079">
            <w:r>
              <w:t xml:space="preserve">Energy </w:t>
            </w:r>
          </w:p>
          <w:p w:rsidR="004D7027" w:rsidRDefault="004D7027" w:rsidP="00546079">
            <w:r>
              <w:t xml:space="preserve">Cost </w:t>
            </w:r>
          </w:p>
          <w:p w:rsidR="004D7027" w:rsidRDefault="004D7027" w:rsidP="00546079">
            <w:r>
              <w:t>Savings</w:t>
            </w:r>
          </w:p>
          <w:p w:rsidR="004D7027" w:rsidRPr="004E188B" w:rsidRDefault="004D7027" w:rsidP="00546079">
            <w:r>
              <w:t>($)</w:t>
            </w:r>
          </w:p>
        </w:tc>
        <w:tc>
          <w:tcPr>
            <w:tcW w:w="628" w:type="pct"/>
          </w:tcPr>
          <w:p w:rsidR="004D7027" w:rsidRDefault="004D7027" w:rsidP="00546079">
            <w:r>
              <w:t xml:space="preserve">EUI </w:t>
            </w:r>
          </w:p>
          <w:p w:rsidR="004D7027" w:rsidRDefault="004D7027" w:rsidP="00546079">
            <w:r>
              <w:t>Reduction</w:t>
            </w:r>
          </w:p>
          <w:p w:rsidR="004D7027" w:rsidRPr="00543828" w:rsidRDefault="004D7027" w:rsidP="00546079">
            <w:r>
              <w:t>(</w:t>
            </w:r>
            <w:proofErr w:type="spellStart"/>
            <w:r>
              <w:t>kBtu</w:t>
            </w:r>
            <w:proofErr w:type="spellEnd"/>
            <w:r>
              <w:t>/ft2-yr)</w:t>
            </w:r>
          </w:p>
        </w:tc>
        <w:tc>
          <w:tcPr>
            <w:tcW w:w="458" w:type="pct"/>
          </w:tcPr>
          <w:p w:rsidR="004D7027" w:rsidRDefault="004D7027" w:rsidP="00546079">
            <w:r w:rsidRPr="00543828">
              <w:t xml:space="preserve">Peak </w:t>
            </w:r>
          </w:p>
          <w:p w:rsidR="004D7027" w:rsidRDefault="004D7027" w:rsidP="00546079">
            <w:r>
              <w:t>D</w:t>
            </w:r>
            <w:r w:rsidRPr="00543828">
              <w:t>emand</w:t>
            </w:r>
            <w:r>
              <w:t xml:space="preserve"> Savings</w:t>
            </w:r>
          </w:p>
          <w:p w:rsidR="004D7027" w:rsidRPr="00543828" w:rsidRDefault="004D7027" w:rsidP="00546079">
            <w:r>
              <w:t>(kW)</w:t>
            </w:r>
          </w:p>
        </w:tc>
        <w:tc>
          <w:tcPr>
            <w:tcW w:w="653" w:type="pct"/>
          </w:tcPr>
          <w:p w:rsidR="004D7027" w:rsidRDefault="004D7027" w:rsidP="00546079">
            <w:r>
              <w:t>Electric</w:t>
            </w:r>
          </w:p>
          <w:p w:rsidR="004D7027" w:rsidRDefault="004D7027" w:rsidP="00546079">
            <w:r>
              <w:t>Consumption Savings</w:t>
            </w:r>
          </w:p>
          <w:p w:rsidR="004D7027" w:rsidRPr="00543828" w:rsidRDefault="004D7027" w:rsidP="00546079">
            <w:r>
              <w:t>(kWh)</w:t>
            </w:r>
          </w:p>
        </w:tc>
        <w:tc>
          <w:tcPr>
            <w:tcW w:w="541" w:type="pct"/>
          </w:tcPr>
          <w:p w:rsidR="004D7027" w:rsidRDefault="004D7027" w:rsidP="00546079">
            <w:r>
              <w:t xml:space="preserve">Natural Gas Savings </w:t>
            </w:r>
          </w:p>
          <w:p w:rsidR="004D7027" w:rsidRPr="00543828" w:rsidRDefault="004D7027" w:rsidP="00546079">
            <w:r>
              <w:t>(</w:t>
            </w:r>
            <w:proofErr w:type="spellStart"/>
            <w:r>
              <w:t>Dth</w:t>
            </w:r>
            <w:proofErr w:type="spellEnd"/>
            <w:r w:rsidRPr="00543828">
              <w:t>)</w:t>
            </w:r>
          </w:p>
        </w:tc>
        <w:tc>
          <w:tcPr>
            <w:tcW w:w="599" w:type="pct"/>
          </w:tcPr>
          <w:p w:rsidR="004D7027" w:rsidRDefault="004D7027" w:rsidP="00546079">
            <w:r>
              <w:t xml:space="preserve">Incremental Capital Cost </w:t>
            </w:r>
          </w:p>
          <w:p w:rsidR="004D7027" w:rsidRPr="004E188B" w:rsidRDefault="004D7027" w:rsidP="00546079">
            <w:r>
              <w:t>($)</w:t>
            </w:r>
          </w:p>
        </w:tc>
      </w:tr>
      <w:tr w:rsidR="004D7027" w:rsidRPr="004E188B" w:rsidTr="004D7027">
        <w:trPr>
          <w:trHeight w:val="495"/>
          <w:jc w:val="left"/>
        </w:trPr>
        <w:tc>
          <w:tcPr>
            <w:tcW w:w="1579" w:type="pct"/>
          </w:tcPr>
          <w:p w:rsidR="004D7027" w:rsidRPr="00291129" w:rsidRDefault="004D7027" w:rsidP="00546079">
            <w:r w:rsidRPr="000705C7">
              <w:t>20% EPD Reduction in Guest Rooms Only</w:t>
            </w:r>
          </w:p>
        </w:tc>
        <w:tc>
          <w:tcPr>
            <w:tcW w:w="543" w:type="pct"/>
          </w:tcPr>
          <w:p w:rsidR="004D7027" w:rsidRPr="00291129" w:rsidRDefault="004D7027" w:rsidP="00546079">
            <w:r>
              <w:t>$</w:t>
            </w:r>
            <w:r w:rsidRPr="000705C7">
              <w:t>9</w:t>
            </w:r>
            <w:r w:rsidR="005E18E1">
              <w:t>,</w:t>
            </w:r>
            <w:r w:rsidRPr="000705C7">
              <w:t>068</w:t>
            </w:r>
          </w:p>
        </w:tc>
        <w:tc>
          <w:tcPr>
            <w:tcW w:w="628" w:type="pct"/>
          </w:tcPr>
          <w:p w:rsidR="004D7027" w:rsidRPr="000705C7" w:rsidRDefault="004D7027" w:rsidP="00546079">
            <w:r>
              <w:t>2.47 (2%)</w:t>
            </w:r>
          </w:p>
        </w:tc>
        <w:tc>
          <w:tcPr>
            <w:tcW w:w="458" w:type="pct"/>
          </w:tcPr>
          <w:p w:rsidR="004D7027" w:rsidRPr="00291129" w:rsidRDefault="004D7027" w:rsidP="00546079">
            <w:r w:rsidRPr="000705C7">
              <w:t>10.809 (8%)</w:t>
            </w:r>
          </w:p>
        </w:tc>
        <w:tc>
          <w:tcPr>
            <w:tcW w:w="653" w:type="pct"/>
          </w:tcPr>
          <w:p w:rsidR="004D7027" w:rsidRPr="00291129" w:rsidRDefault="004D7027" w:rsidP="00546079">
            <w:r w:rsidRPr="000705C7">
              <w:t>42,861 (7%)</w:t>
            </w:r>
          </w:p>
        </w:tc>
        <w:tc>
          <w:tcPr>
            <w:tcW w:w="541" w:type="pct"/>
          </w:tcPr>
          <w:p w:rsidR="004D7027" w:rsidRPr="00291129" w:rsidRDefault="004D7027" w:rsidP="00546079">
            <w:r w:rsidRPr="000705C7">
              <w:t>-24.041 (-2%)</w:t>
            </w:r>
          </w:p>
        </w:tc>
        <w:tc>
          <w:tcPr>
            <w:tcW w:w="599" w:type="pct"/>
          </w:tcPr>
          <w:p w:rsidR="004D7027" w:rsidRPr="00291129" w:rsidRDefault="004D7027" w:rsidP="005E18E1">
            <w:r>
              <w:t>$</w:t>
            </w:r>
            <w:r w:rsidR="005E18E1">
              <w:t>19,899</w:t>
            </w:r>
          </w:p>
        </w:tc>
      </w:tr>
      <w:tr w:rsidR="004D7027" w:rsidRPr="004E188B" w:rsidTr="004D7027">
        <w:trPr>
          <w:trHeight w:val="495"/>
          <w:jc w:val="left"/>
        </w:trPr>
        <w:tc>
          <w:tcPr>
            <w:tcW w:w="1579" w:type="pct"/>
          </w:tcPr>
          <w:p w:rsidR="004D7027" w:rsidRPr="00291129" w:rsidRDefault="004D7027" w:rsidP="00546079">
            <w:r w:rsidRPr="000705C7">
              <w:t>30% EPD Reduction in Guest Rooms Only</w:t>
            </w:r>
          </w:p>
        </w:tc>
        <w:tc>
          <w:tcPr>
            <w:tcW w:w="543" w:type="pct"/>
          </w:tcPr>
          <w:p w:rsidR="004D7027" w:rsidRPr="00291129" w:rsidRDefault="004D7027" w:rsidP="00546079">
            <w:r>
              <w:t>$</w:t>
            </w:r>
            <w:r w:rsidRPr="000705C7">
              <w:t>13</w:t>
            </w:r>
            <w:r w:rsidR="005E18E1">
              <w:t>,</w:t>
            </w:r>
            <w:r w:rsidRPr="000705C7">
              <w:t>587</w:t>
            </w:r>
          </w:p>
        </w:tc>
        <w:tc>
          <w:tcPr>
            <w:tcW w:w="628" w:type="pct"/>
          </w:tcPr>
          <w:p w:rsidR="004D7027" w:rsidRPr="000705C7" w:rsidRDefault="004D7027" w:rsidP="00546079">
            <w:r>
              <w:t>3.69 (4%)</w:t>
            </w:r>
          </w:p>
        </w:tc>
        <w:tc>
          <w:tcPr>
            <w:tcW w:w="458" w:type="pct"/>
          </w:tcPr>
          <w:p w:rsidR="004D7027" w:rsidRPr="00291129" w:rsidRDefault="004D7027" w:rsidP="00546079">
            <w:r w:rsidRPr="000705C7">
              <w:t>15.180 (11%)</w:t>
            </w:r>
          </w:p>
        </w:tc>
        <w:tc>
          <w:tcPr>
            <w:tcW w:w="653" w:type="pct"/>
          </w:tcPr>
          <w:p w:rsidR="004D7027" w:rsidRPr="00291129" w:rsidRDefault="004D7027" w:rsidP="00546079">
            <w:r w:rsidRPr="000705C7">
              <w:t>64,272 (10%)</w:t>
            </w:r>
          </w:p>
        </w:tc>
        <w:tc>
          <w:tcPr>
            <w:tcW w:w="541" w:type="pct"/>
          </w:tcPr>
          <w:p w:rsidR="004D7027" w:rsidRPr="00291129" w:rsidRDefault="004D7027" w:rsidP="00546079">
            <w:r w:rsidRPr="000705C7">
              <w:t>-36.849 (-2%)</w:t>
            </w:r>
          </w:p>
        </w:tc>
        <w:tc>
          <w:tcPr>
            <w:tcW w:w="599" w:type="pct"/>
          </w:tcPr>
          <w:p w:rsidR="004D7027" w:rsidRPr="00291129" w:rsidRDefault="004D7027" w:rsidP="005E18E1">
            <w:r>
              <w:t>$</w:t>
            </w:r>
            <w:r w:rsidR="005E18E1">
              <w:t>29,849</w:t>
            </w:r>
          </w:p>
        </w:tc>
      </w:tr>
      <w:tr w:rsidR="004D7027" w:rsidRPr="004E188B" w:rsidTr="004D7027">
        <w:trPr>
          <w:trHeight w:val="495"/>
          <w:jc w:val="left"/>
        </w:trPr>
        <w:tc>
          <w:tcPr>
            <w:tcW w:w="1579" w:type="pct"/>
          </w:tcPr>
          <w:p w:rsidR="004D7027" w:rsidRPr="00291129" w:rsidRDefault="004D7027" w:rsidP="00546079">
            <w:r w:rsidRPr="000705C7">
              <w:t>10% LPD Reduction in Guest Rooms Only</w:t>
            </w:r>
          </w:p>
        </w:tc>
        <w:tc>
          <w:tcPr>
            <w:tcW w:w="543" w:type="pct"/>
          </w:tcPr>
          <w:p w:rsidR="004D7027" w:rsidRPr="00291129" w:rsidRDefault="004D7027" w:rsidP="00546079">
            <w:r>
              <w:t>$</w:t>
            </w:r>
            <w:r w:rsidRPr="000705C7">
              <w:t>3</w:t>
            </w:r>
            <w:r w:rsidR="005E18E1">
              <w:t>,</w:t>
            </w:r>
            <w:r w:rsidRPr="000705C7">
              <w:t>690</w:t>
            </w:r>
          </w:p>
        </w:tc>
        <w:tc>
          <w:tcPr>
            <w:tcW w:w="628" w:type="pct"/>
          </w:tcPr>
          <w:p w:rsidR="004D7027" w:rsidRPr="000705C7" w:rsidRDefault="004D7027" w:rsidP="00546079">
            <w:r>
              <w:t>1.03 (1%)</w:t>
            </w:r>
          </w:p>
        </w:tc>
        <w:tc>
          <w:tcPr>
            <w:tcW w:w="458" w:type="pct"/>
          </w:tcPr>
          <w:p w:rsidR="004D7027" w:rsidRPr="00291129" w:rsidRDefault="004D7027" w:rsidP="00546079">
            <w:r w:rsidRPr="000705C7">
              <w:t>6.856 (5%)</w:t>
            </w:r>
          </w:p>
        </w:tc>
        <w:tc>
          <w:tcPr>
            <w:tcW w:w="653" w:type="pct"/>
          </w:tcPr>
          <w:p w:rsidR="004D7027" w:rsidRPr="00291129" w:rsidRDefault="004D7027" w:rsidP="00546079">
            <w:r w:rsidRPr="000705C7">
              <w:t>16,967 (3%)</w:t>
            </w:r>
          </w:p>
        </w:tc>
        <w:tc>
          <w:tcPr>
            <w:tcW w:w="541" w:type="pct"/>
          </w:tcPr>
          <w:p w:rsidR="004D7027" w:rsidRPr="00291129" w:rsidRDefault="004D7027" w:rsidP="00546079">
            <w:r w:rsidRPr="000705C7">
              <w:t>-6.826 (-0%)</w:t>
            </w:r>
          </w:p>
        </w:tc>
        <w:tc>
          <w:tcPr>
            <w:tcW w:w="599" w:type="pct"/>
          </w:tcPr>
          <w:p w:rsidR="004D7027" w:rsidRPr="00291129" w:rsidRDefault="004D7027" w:rsidP="005E18E1">
            <w:r>
              <w:t>$</w:t>
            </w:r>
            <w:r w:rsidR="005E18E1">
              <w:t>3,690</w:t>
            </w:r>
          </w:p>
        </w:tc>
      </w:tr>
      <w:tr w:rsidR="004D7027" w:rsidRPr="004E188B" w:rsidTr="004D7027">
        <w:trPr>
          <w:trHeight w:val="495"/>
          <w:jc w:val="left"/>
        </w:trPr>
        <w:tc>
          <w:tcPr>
            <w:tcW w:w="1579" w:type="pct"/>
          </w:tcPr>
          <w:p w:rsidR="004D7027" w:rsidRPr="00291129" w:rsidRDefault="004D7027" w:rsidP="00546079">
            <w:r w:rsidRPr="000705C7">
              <w:t>20% LPD Reduction in Guest Rooms Only</w:t>
            </w:r>
          </w:p>
        </w:tc>
        <w:tc>
          <w:tcPr>
            <w:tcW w:w="543" w:type="pct"/>
          </w:tcPr>
          <w:p w:rsidR="004D7027" w:rsidRPr="00291129" w:rsidRDefault="004D7027" w:rsidP="00546079">
            <w:r>
              <w:t>$</w:t>
            </w:r>
            <w:r w:rsidRPr="000705C7">
              <w:t>7</w:t>
            </w:r>
            <w:r w:rsidR="005E18E1">
              <w:t>,</w:t>
            </w:r>
            <w:r w:rsidRPr="000705C7">
              <w:t>366</w:t>
            </w:r>
          </w:p>
        </w:tc>
        <w:tc>
          <w:tcPr>
            <w:tcW w:w="628" w:type="pct"/>
          </w:tcPr>
          <w:p w:rsidR="004D7027" w:rsidRPr="000705C7" w:rsidRDefault="004D7027" w:rsidP="00546079">
            <w:r>
              <w:t>2.06 (2%)</w:t>
            </w:r>
          </w:p>
        </w:tc>
        <w:tc>
          <w:tcPr>
            <w:tcW w:w="458" w:type="pct"/>
          </w:tcPr>
          <w:p w:rsidR="004D7027" w:rsidRPr="00291129" w:rsidRDefault="004D7027" w:rsidP="00546079">
            <w:r w:rsidRPr="000705C7">
              <w:t>11.649 (9%)</w:t>
            </w:r>
          </w:p>
        </w:tc>
        <w:tc>
          <w:tcPr>
            <w:tcW w:w="653" w:type="pct"/>
          </w:tcPr>
          <w:p w:rsidR="004D7027" w:rsidRPr="00291129" w:rsidRDefault="004D7027" w:rsidP="00546079">
            <w:r w:rsidRPr="000705C7">
              <w:t>33,925 (5%)</w:t>
            </w:r>
          </w:p>
        </w:tc>
        <w:tc>
          <w:tcPr>
            <w:tcW w:w="541" w:type="pct"/>
          </w:tcPr>
          <w:p w:rsidR="004D7027" w:rsidRPr="00291129" w:rsidRDefault="004D7027" w:rsidP="00546079">
            <w:r w:rsidRPr="000705C7">
              <w:t>-13.936 (-1%)</w:t>
            </w:r>
          </w:p>
        </w:tc>
        <w:tc>
          <w:tcPr>
            <w:tcW w:w="599" w:type="pct"/>
          </w:tcPr>
          <w:p w:rsidR="004D7027" w:rsidRPr="00291129" w:rsidRDefault="004D7027" w:rsidP="005E18E1">
            <w:r>
              <w:t>$</w:t>
            </w:r>
            <w:r w:rsidR="005E18E1">
              <w:t>89,571</w:t>
            </w:r>
          </w:p>
        </w:tc>
      </w:tr>
      <w:tr w:rsidR="004D7027" w:rsidRPr="004E188B" w:rsidTr="004D7027">
        <w:trPr>
          <w:trHeight w:val="495"/>
          <w:jc w:val="left"/>
        </w:trPr>
        <w:tc>
          <w:tcPr>
            <w:tcW w:w="1579" w:type="pct"/>
          </w:tcPr>
          <w:p w:rsidR="004D7027" w:rsidRPr="00291129" w:rsidRDefault="004D7027" w:rsidP="00546079">
            <w:r w:rsidRPr="000705C7">
              <w:t>Reduce Infiltration by 10% Only</w:t>
            </w:r>
          </w:p>
        </w:tc>
        <w:tc>
          <w:tcPr>
            <w:tcW w:w="543" w:type="pct"/>
          </w:tcPr>
          <w:p w:rsidR="004D7027" w:rsidRPr="00291129" w:rsidRDefault="004D7027" w:rsidP="00546079">
            <w:r>
              <w:t>$</w:t>
            </w:r>
            <w:r w:rsidRPr="000705C7">
              <w:t>66</w:t>
            </w:r>
          </w:p>
        </w:tc>
        <w:tc>
          <w:tcPr>
            <w:tcW w:w="628" w:type="pct"/>
          </w:tcPr>
          <w:p w:rsidR="004D7027" w:rsidRPr="000705C7" w:rsidRDefault="004D7027" w:rsidP="00546079">
            <w:r>
              <w:t>0.14 (0%)</w:t>
            </w:r>
          </w:p>
        </w:tc>
        <w:tc>
          <w:tcPr>
            <w:tcW w:w="458" w:type="pct"/>
          </w:tcPr>
          <w:p w:rsidR="004D7027" w:rsidRPr="00291129" w:rsidRDefault="004D7027" w:rsidP="00546079">
            <w:r w:rsidRPr="000705C7">
              <w:t>2.075 (2%)</w:t>
            </w:r>
          </w:p>
        </w:tc>
        <w:tc>
          <w:tcPr>
            <w:tcW w:w="653" w:type="pct"/>
          </w:tcPr>
          <w:p w:rsidR="004D7027" w:rsidRPr="00291129" w:rsidRDefault="004D7027" w:rsidP="00546079">
            <w:r w:rsidRPr="000705C7">
              <w:t>83 (0%)</w:t>
            </w:r>
          </w:p>
        </w:tc>
        <w:tc>
          <w:tcPr>
            <w:tcW w:w="541" w:type="pct"/>
          </w:tcPr>
          <w:p w:rsidR="004D7027" w:rsidRPr="00291129" w:rsidRDefault="004D7027" w:rsidP="00546079">
            <w:r w:rsidRPr="000705C7">
              <w:t>7.300 (0%)</w:t>
            </w:r>
          </w:p>
        </w:tc>
        <w:tc>
          <w:tcPr>
            <w:tcW w:w="599" w:type="pct"/>
          </w:tcPr>
          <w:p w:rsidR="004D7027" w:rsidRPr="00291129" w:rsidRDefault="004D7027" w:rsidP="005E18E1">
            <w:r>
              <w:t>$</w:t>
            </w:r>
            <w:r w:rsidR="005E18E1">
              <w:t>3,807</w:t>
            </w:r>
          </w:p>
        </w:tc>
      </w:tr>
      <w:tr w:rsidR="004D7027" w:rsidRPr="004E188B" w:rsidTr="004D7027">
        <w:trPr>
          <w:trHeight w:val="495"/>
          <w:jc w:val="left"/>
        </w:trPr>
        <w:tc>
          <w:tcPr>
            <w:tcW w:w="1579" w:type="pct"/>
          </w:tcPr>
          <w:p w:rsidR="004D7027" w:rsidRPr="00291129" w:rsidRDefault="004D7027" w:rsidP="00546079">
            <w:r w:rsidRPr="000705C7">
              <w:t>Reduce Infiltration by 20% Only</w:t>
            </w:r>
          </w:p>
        </w:tc>
        <w:tc>
          <w:tcPr>
            <w:tcW w:w="543" w:type="pct"/>
          </w:tcPr>
          <w:p w:rsidR="004D7027" w:rsidRPr="00291129" w:rsidRDefault="004D7027" w:rsidP="00546079">
            <w:r>
              <w:t>$</w:t>
            </w:r>
            <w:r w:rsidRPr="000705C7">
              <w:t>124</w:t>
            </w:r>
          </w:p>
        </w:tc>
        <w:tc>
          <w:tcPr>
            <w:tcW w:w="628" w:type="pct"/>
          </w:tcPr>
          <w:p w:rsidR="004D7027" w:rsidRPr="000705C7" w:rsidRDefault="004D7027" w:rsidP="00546079">
            <w:r>
              <w:t>0.30 (0%)</w:t>
            </w:r>
          </w:p>
        </w:tc>
        <w:tc>
          <w:tcPr>
            <w:tcW w:w="458" w:type="pct"/>
          </w:tcPr>
          <w:p w:rsidR="004D7027" w:rsidRPr="00291129" w:rsidRDefault="004D7027" w:rsidP="00546079">
            <w:r w:rsidRPr="000705C7">
              <w:t>2.111 (2%)</w:t>
            </w:r>
          </w:p>
        </w:tc>
        <w:tc>
          <w:tcPr>
            <w:tcW w:w="653" w:type="pct"/>
          </w:tcPr>
          <w:p w:rsidR="004D7027" w:rsidRPr="00291129" w:rsidRDefault="004D7027" w:rsidP="00546079">
            <w:r w:rsidRPr="000705C7">
              <w:t>167 (0%)</w:t>
            </w:r>
          </w:p>
        </w:tc>
        <w:tc>
          <w:tcPr>
            <w:tcW w:w="541" w:type="pct"/>
          </w:tcPr>
          <w:p w:rsidR="004D7027" w:rsidRPr="00291129" w:rsidRDefault="004D7027" w:rsidP="00546079">
            <w:r w:rsidRPr="000705C7">
              <w:t>15.234 (1%)</w:t>
            </w:r>
          </w:p>
        </w:tc>
        <w:tc>
          <w:tcPr>
            <w:tcW w:w="599" w:type="pct"/>
          </w:tcPr>
          <w:p w:rsidR="004D7027" w:rsidRPr="00291129" w:rsidRDefault="004D7027" w:rsidP="005E18E1">
            <w:r>
              <w:t>$</w:t>
            </w:r>
            <w:r w:rsidR="005E18E1">
              <w:t>7,614</w:t>
            </w:r>
          </w:p>
        </w:tc>
      </w:tr>
      <w:tr w:rsidR="004D7027" w:rsidRPr="004E188B" w:rsidTr="004D7027">
        <w:trPr>
          <w:trHeight w:val="495"/>
          <w:jc w:val="left"/>
        </w:trPr>
        <w:tc>
          <w:tcPr>
            <w:tcW w:w="1579" w:type="pct"/>
          </w:tcPr>
          <w:p w:rsidR="004D7027" w:rsidRPr="00291129" w:rsidRDefault="004D7027" w:rsidP="00546079">
            <w:r w:rsidRPr="000705C7">
              <w:t>R-15 Exterior Wall Insulation Only</w:t>
            </w:r>
          </w:p>
        </w:tc>
        <w:tc>
          <w:tcPr>
            <w:tcW w:w="543" w:type="pct"/>
          </w:tcPr>
          <w:p w:rsidR="004D7027" w:rsidRPr="00291129" w:rsidRDefault="004D7027" w:rsidP="00546079">
            <w:r>
              <w:t>$</w:t>
            </w:r>
            <w:r w:rsidRPr="000705C7">
              <w:t>607</w:t>
            </w:r>
          </w:p>
        </w:tc>
        <w:tc>
          <w:tcPr>
            <w:tcW w:w="628" w:type="pct"/>
          </w:tcPr>
          <w:p w:rsidR="004D7027" w:rsidRPr="000705C7" w:rsidRDefault="004D7027" w:rsidP="00546079">
            <w:r>
              <w:t>1.12 (1%)</w:t>
            </w:r>
          </w:p>
        </w:tc>
        <w:tc>
          <w:tcPr>
            <w:tcW w:w="458" w:type="pct"/>
          </w:tcPr>
          <w:p w:rsidR="004D7027" w:rsidRPr="00291129" w:rsidRDefault="004D7027" w:rsidP="00546079">
            <w:r w:rsidRPr="000705C7">
              <w:t>2.664 (2%)</w:t>
            </w:r>
          </w:p>
        </w:tc>
        <w:tc>
          <w:tcPr>
            <w:tcW w:w="653" w:type="pct"/>
          </w:tcPr>
          <w:p w:rsidR="004D7027" w:rsidRPr="00291129" w:rsidRDefault="004D7027" w:rsidP="00546079">
            <w:r w:rsidRPr="000705C7">
              <w:t>1,531 (0%)</w:t>
            </w:r>
          </w:p>
        </w:tc>
        <w:tc>
          <w:tcPr>
            <w:tcW w:w="541" w:type="pct"/>
          </w:tcPr>
          <w:p w:rsidR="004D7027" w:rsidRPr="00291129" w:rsidRDefault="004D7027" w:rsidP="00546079">
            <w:r w:rsidRPr="000705C7">
              <w:t>51.931 (3%)</w:t>
            </w:r>
          </w:p>
        </w:tc>
        <w:tc>
          <w:tcPr>
            <w:tcW w:w="599" w:type="pct"/>
          </w:tcPr>
          <w:p w:rsidR="004D7027" w:rsidRPr="00291129" w:rsidRDefault="004D7027" w:rsidP="005E18E1">
            <w:r>
              <w:t>$</w:t>
            </w:r>
            <w:r w:rsidR="005E18E1">
              <w:t>1,851</w:t>
            </w:r>
          </w:p>
        </w:tc>
      </w:tr>
      <w:tr w:rsidR="004D7027" w:rsidRPr="004E188B" w:rsidTr="004D7027">
        <w:trPr>
          <w:trHeight w:val="495"/>
          <w:jc w:val="left"/>
        </w:trPr>
        <w:tc>
          <w:tcPr>
            <w:tcW w:w="1579" w:type="pct"/>
          </w:tcPr>
          <w:p w:rsidR="004D7027" w:rsidRPr="00291129" w:rsidRDefault="004D7027" w:rsidP="00546079">
            <w:r w:rsidRPr="000705C7">
              <w:t>R-20 Exterior Wall Insulation Only</w:t>
            </w:r>
          </w:p>
        </w:tc>
        <w:tc>
          <w:tcPr>
            <w:tcW w:w="543" w:type="pct"/>
          </w:tcPr>
          <w:p w:rsidR="004D7027" w:rsidRPr="00291129" w:rsidRDefault="004D7027" w:rsidP="00546079">
            <w:r>
              <w:t>$</w:t>
            </w:r>
            <w:r w:rsidRPr="000705C7">
              <w:t>738</w:t>
            </w:r>
          </w:p>
        </w:tc>
        <w:tc>
          <w:tcPr>
            <w:tcW w:w="628" w:type="pct"/>
          </w:tcPr>
          <w:p w:rsidR="004D7027" w:rsidRPr="000705C7" w:rsidRDefault="004D7027" w:rsidP="00546079">
            <w:r>
              <w:t>1.36 (1%)</w:t>
            </w:r>
          </w:p>
        </w:tc>
        <w:tc>
          <w:tcPr>
            <w:tcW w:w="458" w:type="pct"/>
          </w:tcPr>
          <w:p w:rsidR="004D7027" w:rsidRPr="00291129" w:rsidRDefault="004D7027" w:rsidP="00546079">
            <w:r w:rsidRPr="000705C7">
              <w:t>2.795 (2%)</w:t>
            </w:r>
          </w:p>
        </w:tc>
        <w:tc>
          <w:tcPr>
            <w:tcW w:w="653" w:type="pct"/>
          </w:tcPr>
          <w:p w:rsidR="004D7027" w:rsidRPr="00291129" w:rsidRDefault="004D7027" w:rsidP="00546079">
            <w:r w:rsidRPr="000705C7">
              <w:t>1,881 (0%)</w:t>
            </w:r>
          </w:p>
        </w:tc>
        <w:tc>
          <w:tcPr>
            <w:tcW w:w="541" w:type="pct"/>
          </w:tcPr>
          <w:p w:rsidR="004D7027" w:rsidRPr="00291129" w:rsidRDefault="004D7027" w:rsidP="00546079">
            <w:r w:rsidRPr="000705C7">
              <w:t>62.928 (4%)</w:t>
            </w:r>
          </w:p>
        </w:tc>
        <w:tc>
          <w:tcPr>
            <w:tcW w:w="599" w:type="pct"/>
          </w:tcPr>
          <w:p w:rsidR="004D7027" w:rsidRPr="00291129" w:rsidRDefault="004D7027" w:rsidP="005E18E1">
            <w:r>
              <w:t>$</w:t>
            </w:r>
            <w:r w:rsidR="005E18E1">
              <w:t>2,468</w:t>
            </w:r>
          </w:p>
        </w:tc>
      </w:tr>
      <w:tr w:rsidR="004D7027" w:rsidRPr="004E188B" w:rsidTr="004D7027">
        <w:trPr>
          <w:trHeight w:val="495"/>
          <w:jc w:val="left"/>
        </w:trPr>
        <w:tc>
          <w:tcPr>
            <w:tcW w:w="1579" w:type="pct"/>
          </w:tcPr>
          <w:p w:rsidR="004D7027" w:rsidRPr="00291129" w:rsidRDefault="004D7027" w:rsidP="00546079">
            <w:r w:rsidRPr="000705C7">
              <w:t>R-30 Roof Insulation Only</w:t>
            </w:r>
          </w:p>
        </w:tc>
        <w:tc>
          <w:tcPr>
            <w:tcW w:w="543" w:type="pct"/>
          </w:tcPr>
          <w:p w:rsidR="004D7027" w:rsidRPr="00291129" w:rsidRDefault="004D7027" w:rsidP="00546079">
            <w:r>
              <w:t>$</w:t>
            </w:r>
            <w:r w:rsidRPr="000705C7">
              <w:t>4</w:t>
            </w:r>
            <w:r w:rsidR="005E18E1">
              <w:t>,</w:t>
            </w:r>
            <w:r w:rsidRPr="000705C7">
              <w:t>075</w:t>
            </w:r>
          </w:p>
        </w:tc>
        <w:tc>
          <w:tcPr>
            <w:tcW w:w="628" w:type="pct"/>
          </w:tcPr>
          <w:p w:rsidR="004D7027" w:rsidRPr="000705C7" w:rsidRDefault="004D7027" w:rsidP="00546079">
            <w:r>
              <w:t>2.69 (3%)</w:t>
            </w:r>
          </w:p>
        </w:tc>
        <w:tc>
          <w:tcPr>
            <w:tcW w:w="458" w:type="pct"/>
          </w:tcPr>
          <w:p w:rsidR="004D7027" w:rsidRPr="00291129" w:rsidRDefault="004D7027" w:rsidP="00546079">
            <w:r w:rsidRPr="000705C7">
              <w:t>0.101 (0%)</w:t>
            </w:r>
          </w:p>
        </w:tc>
        <w:tc>
          <w:tcPr>
            <w:tcW w:w="653" w:type="pct"/>
          </w:tcPr>
          <w:p w:rsidR="004D7027" w:rsidRPr="00291129" w:rsidRDefault="004D7027" w:rsidP="00546079">
            <w:r w:rsidRPr="000705C7">
              <w:t>17,119 (3%)</w:t>
            </w:r>
          </w:p>
        </w:tc>
        <w:tc>
          <w:tcPr>
            <w:tcW w:w="541" w:type="pct"/>
          </w:tcPr>
          <w:p w:rsidR="004D7027" w:rsidRPr="00291129" w:rsidRDefault="004D7027" w:rsidP="00546079">
            <w:r w:rsidRPr="000705C7">
              <w:t>81.282 (5%)</w:t>
            </w:r>
          </w:p>
        </w:tc>
        <w:tc>
          <w:tcPr>
            <w:tcW w:w="599" w:type="pct"/>
          </w:tcPr>
          <w:p w:rsidR="004D7027" w:rsidRPr="00291129" w:rsidRDefault="004D7027" w:rsidP="001A0919">
            <w:r>
              <w:t>$</w:t>
            </w:r>
            <w:r w:rsidR="001A0919">
              <w:t>5,250</w:t>
            </w:r>
          </w:p>
        </w:tc>
      </w:tr>
      <w:tr w:rsidR="004D7027" w:rsidRPr="004E188B" w:rsidTr="004D7027">
        <w:trPr>
          <w:trHeight w:val="495"/>
          <w:jc w:val="left"/>
        </w:trPr>
        <w:tc>
          <w:tcPr>
            <w:tcW w:w="1579" w:type="pct"/>
          </w:tcPr>
          <w:p w:rsidR="004D7027" w:rsidRPr="00291129" w:rsidRDefault="004D7027" w:rsidP="00546079">
            <w:r w:rsidRPr="000705C7">
              <w:lastRenderedPageBreak/>
              <w:t>R-50 Roof Insulation Only</w:t>
            </w:r>
          </w:p>
        </w:tc>
        <w:tc>
          <w:tcPr>
            <w:tcW w:w="543" w:type="pct"/>
          </w:tcPr>
          <w:p w:rsidR="004D7027" w:rsidRPr="00291129" w:rsidRDefault="004D7027" w:rsidP="00546079">
            <w:r>
              <w:t>$</w:t>
            </w:r>
            <w:r w:rsidRPr="000705C7">
              <w:t>4</w:t>
            </w:r>
            <w:r w:rsidR="005E18E1">
              <w:t>,</w:t>
            </w:r>
            <w:r w:rsidRPr="000705C7">
              <w:t>319</w:t>
            </w:r>
          </w:p>
        </w:tc>
        <w:tc>
          <w:tcPr>
            <w:tcW w:w="628" w:type="pct"/>
          </w:tcPr>
          <w:p w:rsidR="004D7027" w:rsidRPr="000705C7" w:rsidRDefault="004D7027" w:rsidP="00546079">
            <w:r>
              <w:t>3.29 (3%)</w:t>
            </w:r>
          </w:p>
        </w:tc>
        <w:tc>
          <w:tcPr>
            <w:tcW w:w="458" w:type="pct"/>
          </w:tcPr>
          <w:p w:rsidR="004D7027" w:rsidRPr="00291129" w:rsidRDefault="004D7027" w:rsidP="00546079">
            <w:r w:rsidRPr="000705C7">
              <w:t>5.419 (4%)</w:t>
            </w:r>
          </w:p>
        </w:tc>
        <w:tc>
          <w:tcPr>
            <w:tcW w:w="653" w:type="pct"/>
          </w:tcPr>
          <w:p w:rsidR="004D7027" w:rsidRPr="00291129" w:rsidRDefault="004D7027" w:rsidP="00546079">
            <w:r w:rsidRPr="000705C7">
              <w:t>17,386 (3%)</w:t>
            </w:r>
          </w:p>
        </w:tc>
        <w:tc>
          <w:tcPr>
            <w:tcW w:w="541" w:type="pct"/>
          </w:tcPr>
          <w:p w:rsidR="004D7027" w:rsidRPr="00291129" w:rsidRDefault="004D7027" w:rsidP="00546079">
            <w:r w:rsidRPr="000705C7">
              <w:t>111.267 (7%)</w:t>
            </w:r>
          </w:p>
        </w:tc>
        <w:tc>
          <w:tcPr>
            <w:tcW w:w="599" w:type="pct"/>
          </w:tcPr>
          <w:p w:rsidR="004D7027" w:rsidRPr="00291129" w:rsidRDefault="004D7027" w:rsidP="001A0919">
            <w:r>
              <w:t>$</w:t>
            </w:r>
            <w:r w:rsidR="001A0919">
              <w:t>8,750</w:t>
            </w:r>
          </w:p>
        </w:tc>
      </w:tr>
      <w:tr w:rsidR="004D7027" w:rsidRPr="004E188B" w:rsidTr="004D7027">
        <w:trPr>
          <w:trHeight w:val="495"/>
          <w:jc w:val="left"/>
        </w:trPr>
        <w:tc>
          <w:tcPr>
            <w:tcW w:w="1579" w:type="pct"/>
          </w:tcPr>
          <w:p w:rsidR="004D7027" w:rsidRPr="00291129" w:rsidRDefault="004D7027" w:rsidP="00546079">
            <w:r w:rsidRPr="000705C7">
              <w:t>0.35 WWR on E Facade Only</w:t>
            </w:r>
          </w:p>
        </w:tc>
        <w:tc>
          <w:tcPr>
            <w:tcW w:w="543" w:type="pct"/>
          </w:tcPr>
          <w:p w:rsidR="004D7027" w:rsidRPr="00291129" w:rsidRDefault="004D7027" w:rsidP="00546079">
            <w:r>
              <w:t>$</w:t>
            </w:r>
            <w:r w:rsidRPr="000705C7">
              <w:t>563</w:t>
            </w:r>
          </w:p>
        </w:tc>
        <w:tc>
          <w:tcPr>
            <w:tcW w:w="628" w:type="pct"/>
          </w:tcPr>
          <w:p w:rsidR="004D7027" w:rsidRPr="000705C7" w:rsidRDefault="004D7027" w:rsidP="00546079">
            <w:r>
              <w:t>0.65 (1%)</w:t>
            </w:r>
          </w:p>
        </w:tc>
        <w:tc>
          <w:tcPr>
            <w:tcW w:w="458" w:type="pct"/>
          </w:tcPr>
          <w:p w:rsidR="004D7027" w:rsidRPr="00291129" w:rsidRDefault="004D7027" w:rsidP="00546079">
            <w:r w:rsidRPr="000705C7">
              <w:t>2.288 (2%)</w:t>
            </w:r>
          </w:p>
        </w:tc>
        <w:tc>
          <w:tcPr>
            <w:tcW w:w="653" w:type="pct"/>
          </w:tcPr>
          <w:p w:rsidR="004D7027" w:rsidRPr="00291129" w:rsidRDefault="004D7027" w:rsidP="00546079">
            <w:r w:rsidRPr="000705C7">
              <w:t>2,275 (0%)</w:t>
            </w:r>
          </w:p>
        </w:tc>
        <w:tc>
          <w:tcPr>
            <w:tcW w:w="541" w:type="pct"/>
          </w:tcPr>
          <w:p w:rsidR="004D7027" w:rsidRPr="00291129" w:rsidRDefault="004D7027" w:rsidP="00546079">
            <w:r w:rsidRPr="000705C7">
              <w:t>14.514 (1%)</w:t>
            </w:r>
          </w:p>
        </w:tc>
        <w:tc>
          <w:tcPr>
            <w:tcW w:w="599" w:type="pct"/>
          </w:tcPr>
          <w:p w:rsidR="004D7027" w:rsidRPr="00291129" w:rsidRDefault="004D7027" w:rsidP="001A0919">
            <w:r>
              <w:t>$</w:t>
            </w:r>
            <w:r w:rsidR="001A0919">
              <w:t>-164</w:t>
            </w:r>
          </w:p>
        </w:tc>
      </w:tr>
      <w:tr w:rsidR="004D7027" w:rsidRPr="004E188B" w:rsidTr="004D7027">
        <w:trPr>
          <w:trHeight w:val="495"/>
          <w:jc w:val="left"/>
        </w:trPr>
        <w:tc>
          <w:tcPr>
            <w:tcW w:w="1579" w:type="pct"/>
          </w:tcPr>
          <w:p w:rsidR="004D7027" w:rsidRPr="00291129" w:rsidRDefault="004D7027" w:rsidP="00546079">
            <w:r w:rsidRPr="000705C7">
              <w:t>0.2 WWR on E Facade Only</w:t>
            </w:r>
          </w:p>
        </w:tc>
        <w:tc>
          <w:tcPr>
            <w:tcW w:w="543" w:type="pct"/>
          </w:tcPr>
          <w:p w:rsidR="004D7027" w:rsidRPr="00291129" w:rsidRDefault="004D7027" w:rsidP="00546079">
            <w:r>
              <w:t>$</w:t>
            </w:r>
            <w:r w:rsidRPr="000705C7">
              <w:t>2</w:t>
            </w:r>
            <w:r w:rsidR="005E18E1">
              <w:t>,</w:t>
            </w:r>
            <w:r w:rsidRPr="000705C7">
              <w:t>198</w:t>
            </w:r>
          </w:p>
        </w:tc>
        <w:tc>
          <w:tcPr>
            <w:tcW w:w="628" w:type="pct"/>
          </w:tcPr>
          <w:p w:rsidR="004D7027" w:rsidRPr="000705C7" w:rsidRDefault="004D7027" w:rsidP="00546079">
            <w:r>
              <w:t>2.49 (2%)</w:t>
            </w:r>
          </w:p>
        </w:tc>
        <w:tc>
          <w:tcPr>
            <w:tcW w:w="458" w:type="pct"/>
          </w:tcPr>
          <w:p w:rsidR="004D7027" w:rsidRPr="00291129" w:rsidRDefault="004D7027" w:rsidP="00546079">
            <w:r w:rsidRPr="000705C7">
              <w:t>2.827 (2%)</w:t>
            </w:r>
          </w:p>
        </w:tc>
        <w:tc>
          <w:tcPr>
            <w:tcW w:w="653" w:type="pct"/>
          </w:tcPr>
          <w:p w:rsidR="004D7027" w:rsidRPr="00291129" w:rsidRDefault="004D7027" w:rsidP="00546079">
            <w:r w:rsidRPr="000705C7">
              <w:t>9,061 (1%)</w:t>
            </w:r>
          </w:p>
        </w:tc>
        <w:tc>
          <w:tcPr>
            <w:tcW w:w="541" w:type="pct"/>
          </w:tcPr>
          <w:p w:rsidR="004D7027" w:rsidRPr="00291129" w:rsidRDefault="004D7027" w:rsidP="00546079">
            <w:r w:rsidRPr="000705C7">
              <w:t>56.292 (4%)</w:t>
            </w:r>
          </w:p>
        </w:tc>
        <w:tc>
          <w:tcPr>
            <w:tcW w:w="599" w:type="pct"/>
          </w:tcPr>
          <w:p w:rsidR="004D7027" w:rsidRPr="00291129" w:rsidRDefault="004D7027" w:rsidP="001A0919">
            <w:r>
              <w:t>$</w:t>
            </w:r>
            <w:r w:rsidR="001A0919">
              <w:t>-655</w:t>
            </w:r>
          </w:p>
        </w:tc>
      </w:tr>
      <w:tr w:rsidR="004D7027" w:rsidRPr="004E188B" w:rsidTr="004D7027">
        <w:trPr>
          <w:trHeight w:val="495"/>
          <w:jc w:val="left"/>
        </w:trPr>
        <w:tc>
          <w:tcPr>
            <w:tcW w:w="1579" w:type="pct"/>
          </w:tcPr>
          <w:p w:rsidR="004D7027" w:rsidRPr="00291129" w:rsidRDefault="004D7027" w:rsidP="00546079">
            <w:r w:rsidRPr="000705C7">
              <w:t>Rotate Building 90 Degrees Only</w:t>
            </w:r>
          </w:p>
        </w:tc>
        <w:tc>
          <w:tcPr>
            <w:tcW w:w="543" w:type="pct"/>
          </w:tcPr>
          <w:p w:rsidR="004D7027" w:rsidRPr="00291129" w:rsidRDefault="004D7027" w:rsidP="00546079">
            <w:r>
              <w:t>$</w:t>
            </w:r>
            <w:r w:rsidRPr="000705C7">
              <w:t>2</w:t>
            </w:r>
            <w:r w:rsidR="005E18E1">
              <w:t>,</w:t>
            </w:r>
            <w:r w:rsidRPr="000705C7">
              <w:t>703</w:t>
            </w:r>
          </w:p>
        </w:tc>
        <w:tc>
          <w:tcPr>
            <w:tcW w:w="628" w:type="pct"/>
          </w:tcPr>
          <w:p w:rsidR="004D7027" w:rsidRPr="000705C7" w:rsidRDefault="004D7027" w:rsidP="00546079">
            <w:r>
              <w:t>5.52 (6%)</w:t>
            </w:r>
          </w:p>
        </w:tc>
        <w:tc>
          <w:tcPr>
            <w:tcW w:w="458" w:type="pct"/>
          </w:tcPr>
          <w:p w:rsidR="004D7027" w:rsidRPr="00291129" w:rsidRDefault="004D7027" w:rsidP="00546079">
            <w:r w:rsidRPr="000705C7">
              <w:t>1.043 (1%)</w:t>
            </w:r>
          </w:p>
        </w:tc>
        <w:tc>
          <w:tcPr>
            <w:tcW w:w="653" w:type="pct"/>
          </w:tcPr>
          <w:p w:rsidR="004D7027" w:rsidRPr="00291129" w:rsidRDefault="004D7027" w:rsidP="00546079">
            <w:r w:rsidRPr="000705C7">
              <w:t>11,108 (2%)</w:t>
            </w:r>
          </w:p>
        </w:tc>
        <w:tc>
          <w:tcPr>
            <w:tcW w:w="541" w:type="pct"/>
          </w:tcPr>
          <w:p w:rsidR="004D7027" w:rsidRPr="00291129" w:rsidRDefault="004D7027" w:rsidP="00546079">
            <w:r w:rsidRPr="000705C7">
              <w:t>74.901 (5%)</w:t>
            </w:r>
          </w:p>
        </w:tc>
        <w:tc>
          <w:tcPr>
            <w:tcW w:w="599" w:type="pct"/>
          </w:tcPr>
          <w:p w:rsidR="004D7027" w:rsidRPr="00291129" w:rsidRDefault="004D7027" w:rsidP="001A0919">
            <w:r>
              <w:t>$</w:t>
            </w:r>
            <w:r w:rsidR="001A0919">
              <w:t>0</w:t>
            </w:r>
          </w:p>
        </w:tc>
      </w:tr>
      <w:tr w:rsidR="004D7027" w:rsidRPr="004E188B" w:rsidTr="004D7027">
        <w:trPr>
          <w:trHeight w:val="495"/>
          <w:jc w:val="left"/>
        </w:trPr>
        <w:tc>
          <w:tcPr>
            <w:tcW w:w="1579" w:type="pct"/>
          </w:tcPr>
          <w:p w:rsidR="004D7027" w:rsidRPr="00291129" w:rsidRDefault="004D7027" w:rsidP="00546079">
            <w:r w:rsidRPr="000705C7">
              <w:t>Low U-Factor Windows Only</w:t>
            </w:r>
          </w:p>
        </w:tc>
        <w:tc>
          <w:tcPr>
            <w:tcW w:w="543" w:type="pct"/>
          </w:tcPr>
          <w:p w:rsidR="004D7027" w:rsidRPr="00291129" w:rsidRDefault="004D7027" w:rsidP="00546079">
            <w:r>
              <w:t>$</w:t>
            </w:r>
            <w:r w:rsidRPr="000705C7">
              <w:t>895</w:t>
            </w:r>
          </w:p>
        </w:tc>
        <w:tc>
          <w:tcPr>
            <w:tcW w:w="628" w:type="pct"/>
          </w:tcPr>
          <w:p w:rsidR="004D7027" w:rsidRPr="000705C7" w:rsidRDefault="004D7027" w:rsidP="00546079">
            <w:r>
              <w:t>3.68 (4%)</w:t>
            </w:r>
          </w:p>
        </w:tc>
        <w:tc>
          <w:tcPr>
            <w:tcW w:w="458" w:type="pct"/>
          </w:tcPr>
          <w:p w:rsidR="004D7027" w:rsidRPr="00291129" w:rsidRDefault="004D7027" w:rsidP="00546079">
            <w:r w:rsidRPr="000705C7">
              <w:t>2.301 (2%)</w:t>
            </w:r>
          </w:p>
        </w:tc>
        <w:tc>
          <w:tcPr>
            <w:tcW w:w="653" w:type="pct"/>
          </w:tcPr>
          <w:p w:rsidR="004D7027" w:rsidRPr="00291129" w:rsidRDefault="004D7027" w:rsidP="00546079">
            <w:r w:rsidRPr="000705C7">
              <w:t>-692 (-0%)</w:t>
            </w:r>
          </w:p>
        </w:tc>
        <w:tc>
          <w:tcPr>
            <w:tcW w:w="541" w:type="pct"/>
          </w:tcPr>
          <w:p w:rsidR="004D7027" w:rsidRPr="00291129" w:rsidRDefault="004D7027" w:rsidP="00546079">
            <w:r w:rsidRPr="000705C7">
              <w:t>198.085 (13%)</w:t>
            </w:r>
          </w:p>
        </w:tc>
        <w:tc>
          <w:tcPr>
            <w:tcW w:w="599" w:type="pct"/>
          </w:tcPr>
          <w:p w:rsidR="004D7027" w:rsidRPr="00291129" w:rsidRDefault="004D7027" w:rsidP="001A0919">
            <w:r>
              <w:t>$</w:t>
            </w:r>
            <w:r w:rsidR="001A0919">
              <w:t>-8,288</w:t>
            </w:r>
          </w:p>
        </w:tc>
      </w:tr>
    </w:tbl>
    <w:p w:rsidR="004D7027" w:rsidRDefault="004D7027" w:rsidP="00D51BA2"/>
    <w:p w:rsidR="004D7027" w:rsidRDefault="004D7027" w:rsidP="00D51BA2">
      <w:pPr>
        <w:sectPr w:rsidR="004D7027" w:rsidSect="00B33F8B">
          <w:pgSz w:w="15840" w:h="12240" w:orient="landscape"/>
          <w:pgMar w:top="1440" w:right="1440" w:bottom="1440" w:left="1440" w:header="720" w:footer="720" w:gutter="0"/>
          <w:cols w:space="720"/>
          <w:titlePg/>
          <w:docGrid w:linePitch="360"/>
        </w:sectPr>
      </w:pPr>
    </w:p>
    <w:p w:rsidR="007B1475" w:rsidRDefault="0017392C" w:rsidP="007B1475">
      <w:pPr>
        <w:pStyle w:val="Heading1Appendix"/>
      </w:pPr>
      <w:bookmarkStart w:id="20" w:name="_Toc346726103"/>
      <w:r>
        <w:lastRenderedPageBreak/>
        <w:t>Modeling Inputs and Assumptions</w:t>
      </w:r>
      <w:bookmarkEnd w:id="20"/>
    </w:p>
    <w:p w:rsidR="00C5616E" w:rsidRPr="001564D4" w:rsidRDefault="00C5616E" w:rsidP="00C5616E">
      <w:pPr>
        <w:pStyle w:val="Heading2Appendix"/>
      </w:pPr>
      <w:r w:rsidRPr="00A25490">
        <w:t>Location and Climate Data</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2260"/>
        <w:gridCol w:w="5755"/>
      </w:tblGrid>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Weather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Denver-Stapleton CO USA TMY--23062 WMO#=724690</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Latitude [deg]</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39.76</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Longitude [deg]</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-104.9</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Elevation [m]</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1611.00</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Hours Simulated [hrs]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8760.00</w:t>
            </w:r>
          </w:p>
        </w:tc>
      </w:tr>
    </w:tbl>
    <w:p w:rsidR="00C5616E" w:rsidRPr="00A25490" w:rsidRDefault="00C5616E" w:rsidP="00C5616E">
      <w:pPr>
        <w:pStyle w:val="Heading2Appendix"/>
      </w:pPr>
      <w:r w:rsidRPr="00A25490">
        <w:t>Utility Rates</w:t>
      </w:r>
    </w:p>
    <w:tbl>
      <w:tblPr>
        <w:tblStyle w:val="TableGridPHPDOCX"/>
        <w:tblW w:w="0" w:type="auto"/>
        <w:tblLook w:val="04A0"/>
      </w:tblPr>
      <w:tblGrid>
        <w:gridCol w:w="11038"/>
      </w:tblGrid>
      <w:tr w:rsidR="00C5616E" w:rsidRPr="001564D4" w:rsidTr="00B74921">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4873"/>
              <w:gridCol w:w="4260"/>
              <w:gridCol w:w="1673"/>
            </w:tblGrid>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Meter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Annual Cost ($)</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SECONDARYGENERALLOWLOADFACTOR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ELECTRICITYPURCHASED:FACILITY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138</w:t>
                  </w:r>
                  <w:r>
                    <w:rPr>
                      <w:rFonts w:ascii="Times New Roman" w:eastAsia="Times New Roman" w:hAnsi="Times New Roman" w:cs="Times New Roman"/>
                      <w:sz w:val="24"/>
                      <w:szCs w:val="24"/>
                    </w:rPr>
                    <w:t>,</w:t>
                  </w:r>
                  <w:r w:rsidRPr="001564D4">
                    <w:rPr>
                      <w:rFonts w:ascii="Times New Roman" w:eastAsia="Times New Roman" w:hAnsi="Times New Roman" w:cs="Times New Roman"/>
                      <w:sz w:val="24"/>
                      <w:szCs w:val="24"/>
                    </w:rPr>
                    <w:t>568.21</w:t>
                  </w:r>
                </w:p>
              </w:tc>
            </w:tr>
            <w:tr w:rsidR="00C5616E" w:rsidRPr="001564D4"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INTERRUPTIBLEINDUSTRIALG</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GAS:FACILITY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1564D4" w:rsidRDefault="00C5616E" w:rsidP="00B74921">
                  <w:pPr>
                    <w:spacing w:after="0" w:line="240" w:lineRule="auto"/>
                    <w:jc w:val="right"/>
                    <w:rPr>
                      <w:rFonts w:ascii="Times New Roman" w:eastAsia="Times New Roman" w:hAnsi="Times New Roman" w:cs="Times New Roman"/>
                      <w:sz w:val="24"/>
                      <w:szCs w:val="24"/>
                    </w:rPr>
                  </w:pPr>
                  <w:r w:rsidRPr="001564D4">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Pr="001564D4">
                    <w:rPr>
                      <w:rFonts w:ascii="Times New Roman" w:eastAsia="Times New Roman" w:hAnsi="Times New Roman" w:cs="Times New Roman"/>
                      <w:sz w:val="24"/>
                      <w:szCs w:val="24"/>
                    </w:rPr>
                    <w:t>896.89</w:t>
                  </w:r>
                </w:p>
              </w:tc>
            </w:tr>
          </w:tbl>
          <w:p w:rsidR="00C5616E" w:rsidRPr="001564D4" w:rsidRDefault="00C5616E" w:rsidP="00B74921">
            <w:pPr>
              <w:rPr>
                <w:rFonts w:ascii="Times New Roman" w:eastAsia="Times New Roman" w:hAnsi="Times New Roman" w:cs="Times New Roman"/>
                <w:sz w:val="24"/>
                <w:szCs w:val="24"/>
              </w:rPr>
            </w:pPr>
          </w:p>
        </w:tc>
      </w:tr>
    </w:tbl>
    <w:p w:rsidR="00C5616E" w:rsidRPr="00A25490" w:rsidRDefault="00C5616E" w:rsidP="00C5616E">
      <w:pPr>
        <w:pStyle w:val="Heading2Appendix"/>
      </w:pPr>
      <w:r w:rsidRPr="00A25490">
        <w:t>Building Envelope Model Inputs</w:t>
      </w:r>
    </w:p>
    <w:p w:rsidR="00C5616E" w:rsidRDefault="00C5616E" w:rsidP="00C5616E">
      <w:pPr>
        <w:pStyle w:val="Heading2Appendix"/>
        <w:numPr>
          <w:ilvl w:val="0"/>
          <w:numId w:val="0"/>
        </w:numPr>
      </w:pPr>
    </w:p>
    <w:p w:rsidR="00C5616E" w:rsidRPr="000E0192" w:rsidRDefault="00C5616E" w:rsidP="00C5616E">
      <w:pPr>
        <w:spacing w:after="240" w:line="240" w:lineRule="auto"/>
        <w:rPr>
          <w:rFonts w:ascii="Times New Roman" w:eastAsia="Times New Roman" w:hAnsi="Times New Roman" w:cs="Times New Roman"/>
          <w:sz w:val="24"/>
          <w:szCs w:val="24"/>
        </w:rPr>
      </w:pPr>
      <w:r w:rsidRPr="000E0192">
        <w:rPr>
          <w:rFonts w:ascii="Times New Roman" w:eastAsia="Times New Roman" w:hAnsi="Times New Roman" w:cs="Times New Roman"/>
          <w:b/>
          <w:bCs/>
          <w:sz w:val="24"/>
          <w:szCs w:val="24"/>
        </w:rPr>
        <w:t>Opaque Exterior</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1402"/>
        <w:gridCol w:w="5678"/>
        <w:gridCol w:w="1259"/>
        <w:gridCol w:w="2307"/>
        <w:gridCol w:w="1407"/>
        <w:gridCol w:w="1033"/>
      </w:tblGrid>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Construction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Reflectance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U-Factor with Film [W/m2-K]</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Gross Area [m2]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Cardinal Direction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14</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SURFACE 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19</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SLAB UNHEATED - 4IN SLAB WITH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1.862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44</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38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50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32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90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74</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72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SURFACE 80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115.82</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84</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EXT WALL MASS</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0.698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202.69</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SURFACE 66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90.1-2004 NONRES 5B ROOF IEAD</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0.357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1033" w:type="dxa"/>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bl>
    <w:p w:rsidR="00C5616E" w:rsidRPr="000E0192" w:rsidRDefault="00C5616E" w:rsidP="00C5616E">
      <w:pPr>
        <w:spacing w:after="240" w:line="240" w:lineRule="auto"/>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br/>
      </w:r>
      <w:r w:rsidRPr="000E0192">
        <w:rPr>
          <w:rFonts w:ascii="Times New Roman" w:eastAsia="Times New Roman" w:hAnsi="Times New Roman" w:cs="Times New Roman"/>
          <w:sz w:val="24"/>
          <w:szCs w:val="24"/>
        </w:rPr>
        <w:br/>
      </w:r>
      <w:r w:rsidRPr="000E0192">
        <w:rPr>
          <w:rFonts w:ascii="Times New Roman" w:eastAsia="Times New Roman" w:hAnsi="Times New Roman" w:cs="Times New Roman"/>
          <w:b/>
          <w:bCs/>
          <w:sz w:val="24"/>
          <w:szCs w:val="24"/>
        </w:rPr>
        <w:t>Exterior Fenestration</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1973"/>
        <w:gridCol w:w="3675"/>
        <w:gridCol w:w="1146"/>
        <w:gridCol w:w="1698"/>
        <w:gridCol w:w="1039"/>
        <w:gridCol w:w="2116"/>
        <w:gridCol w:w="1439"/>
      </w:tblGrid>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Construction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Area [m2]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U-Factor [W/m2-K]</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SHGC</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Glass Visible Transmittance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Cardinal Direction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4</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9</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SUB SURFACE 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E</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46.33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SUB SURFACE 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ASHRAE 90.1-2004 EXTWINDOW CLIMATEZONE 4-6</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81.08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W</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North 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Non-North Total or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3.241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0.385</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0.311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p>
        </w:tc>
      </w:tr>
    </w:tbl>
    <w:p w:rsidR="00C5616E" w:rsidRPr="000E0192" w:rsidRDefault="00C5616E" w:rsidP="00C5616E">
      <w:pPr>
        <w:pStyle w:val="BodyText"/>
      </w:pPr>
    </w:p>
    <w:p w:rsidR="00C5616E" w:rsidRPr="000E0192" w:rsidRDefault="00C5616E" w:rsidP="00C5616E">
      <w:pPr>
        <w:pStyle w:val="BodyText"/>
      </w:pPr>
    </w:p>
    <w:p w:rsidR="00C5616E" w:rsidRPr="000E0192" w:rsidRDefault="00C5616E" w:rsidP="00C5616E">
      <w:pPr>
        <w:pStyle w:val="Heading2Appendix"/>
      </w:pPr>
      <w:r w:rsidRPr="00A25490">
        <w:lastRenderedPageBreak/>
        <w:t>Lighting and Internal Load Inputs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4736"/>
        <w:gridCol w:w="2553"/>
        <w:gridCol w:w="1439"/>
        <w:gridCol w:w="2031"/>
        <w:gridCol w:w="2327"/>
      </w:tblGrid>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Zone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Lighting Power Density [W/m2]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Zone Area [m2]</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Hours/Week &gt; 1% [hr]</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Full Load Hours/Week [hr]</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2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EAST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3 WEST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222.88</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SOUTH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12.9167</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lastRenderedPageBreak/>
              <w:t>THERMAL ZONE: STORY 1 NORTH PERIMETER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118.41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THERMAL ZONE: STORY 1 CORE SPACE</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8.6111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943.23</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168.00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58.70</w:t>
            </w:r>
          </w:p>
        </w:tc>
      </w:tr>
      <w:tr w:rsidR="00C5616E" w:rsidRPr="000E0192" w:rsidTr="00B74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11.2420</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4877.41</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5616E" w:rsidRPr="000E0192" w:rsidRDefault="00C5616E" w:rsidP="00B74921">
            <w:pPr>
              <w:spacing w:after="0" w:line="240" w:lineRule="auto"/>
              <w:jc w:val="right"/>
              <w:rPr>
                <w:rFonts w:ascii="Times New Roman" w:eastAsia="Times New Roman" w:hAnsi="Times New Roman" w:cs="Times New Roman"/>
                <w:sz w:val="24"/>
                <w:szCs w:val="24"/>
              </w:rPr>
            </w:pPr>
            <w:r w:rsidRPr="000E0192">
              <w:rPr>
                <w:rFonts w:ascii="Times New Roman" w:eastAsia="Times New Roman" w:hAnsi="Times New Roman" w:cs="Times New Roman"/>
                <w:sz w:val="24"/>
                <w:szCs w:val="24"/>
              </w:rPr>
              <w:t> </w:t>
            </w:r>
          </w:p>
        </w:tc>
      </w:tr>
    </w:tbl>
    <w:p w:rsidR="00C5616E" w:rsidRDefault="00C5616E" w:rsidP="00C5616E">
      <w:pPr>
        <w:pStyle w:val="Heading2Appendix"/>
      </w:pPr>
      <w:r w:rsidRPr="00A25490">
        <w:t>HVAC &amp; DHW Inputs</w:t>
      </w:r>
    </w:p>
    <w:p w:rsidR="00C5616E" w:rsidRPr="009D5870" w:rsidRDefault="00C5616E" w:rsidP="00C5616E">
      <w:r w:rsidRPr="009D5870">
        <w:t xml:space="preserve">This baseline building is a simple rectangular core-and-perimeter shape, with 5 zones per floor.  These zones are served by three separate VAV systems, one for each floor.  The first floor has hot and chilled water provided by district heating and cooling plants.  The second and third </w:t>
      </w:r>
      <w:proofErr w:type="gramStart"/>
      <w:r w:rsidRPr="009D5870">
        <w:t>floor share</w:t>
      </w:r>
      <w:proofErr w:type="gramEnd"/>
      <w:r w:rsidRPr="009D5870">
        <w:t xml:space="preserve"> a hot water loop heated by a gas-fired boiler and a chilled water loop cooled by a water-cooled chiller.</w:t>
      </w:r>
    </w:p>
    <w:p w:rsidR="005736E8" w:rsidRDefault="005736E8" w:rsidP="00C5616E">
      <w:pPr>
        <w:pStyle w:val="Caption-Table"/>
        <w:jc w:val="left"/>
      </w:pPr>
    </w:p>
    <w:sectPr w:rsidR="005736E8" w:rsidSect="0017392C">
      <w:footerReference w:type="first" r:id="rId19"/>
      <w:pgSz w:w="15840" w:h="12240" w:orient="landscape"/>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4B7" w:rsidRDefault="008B14B7" w:rsidP="00485BE5">
      <w:pPr>
        <w:spacing w:after="0" w:line="240" w:lineRule="auto"/>
      </w:pPr>
      <w:r>
        <w:separator/>
      </w:r>
    </w:p>
  </w:endnote>
  <w:endnote w:type="continuationSeparator" w:id="0">
    <w:p w:rsidR="008B14B7" w:rsidRDefault="008B14B7" w:rsidP="00485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Default="00546079" w:rsidP="00B12EB9">
    <w:pPr>
      <w:pStyle w:val="Footer"/>
      <w:tabs>
        <w:tab w:val="clear" w:pos="4680"/>
        <w:tab w:val="clear" w:pos="9360"/>
        <w:tab w:val="left" w:pos="7920"/>
      </w:tabs>
    </w:pPr>
    <w:r>
      <w:rPr>
        <w:noProof/>
      </w:rPr>
      <w:drawing>
        <wp:inline distT="0" distB="0" distL="0" distR="0">
          <wp:extent cx="13239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C5616E">
      <w:rPr>
        <w:noProof/>
        <w:sz w:val="20"/>
        <w:szCs w:val="20"/>
      </w:rPr>
      <w:t>19</w:t>
    </w:r>
    <w:r w:rsidRPr="00A176A5">
      <w:rPr>
        <w:sz w:val="20"/>
        <w:szCs w:val="20"/>
      </w:rPr>
      <w:fldChar w:fldCharType="end"/>
    </w:r>
    <w:r w:rsidRPr="00A176A5">
      <w:rPr>
        <w:sz w:val="20"/>
        <w:szCs w:val="20"/>
      </w:rPr>
      <w:t xml:space="preserve"> of </w:t>
    </w:r>
    <w:fldSimple w:instr=" NUMPAGES  \* Arabic  \* MERGEFORMAT ">
      <w:r w:rsidR="00C5616E" w:rsidRPr="00C5616E">
        <w:rPr>
          <w:noProof/>
          <w:sz w:val="20"/>
          <w:szCs w:val="20"/>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Default="00546079" w:rsidP="00B12EB9">
    <w:pPr>
      <w:pStyle w:val="Footer"/>
      <w:tabs>
        <w:tab w:val="clear" w:pos="4680"/>
        <w:tab w:val="clear" w:pos="9360"/>
        <w:tab w:val="left" w:pos="7920"/>
      </w:tabs>
    </w:pPr>
    <w:r>
      <w:rPr>
        <w:noProof/>
      </w:rPr>
      <w:drawing>
        <wp:inline distT="0" distB="0" distL="0" distR="0">
          <wp:extent cx="13239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C5616E">
      <w:rPr>
        <w:noProof/>
        <w:sz w:val="20"/>
        <w:szCs w:val="20"/>
      </w:rPr>
      <w:t>3</w:t>
    </w:r>
    <w:r w:rsidRPr="00A176A5">
      <w:rPr>
        <w:sz w:val="20"/>
        <w:szCs w:val="20"/>
      </w:rPr>
      <w:fldChar w:fldCharType="end"/>
    </w:r>
    <w:r w:rsidRPr="00A176A5">
      <w:rPr>
        <w:sz w:val="20"/>
        <w:szCs w:val="20"/>
      </w:rPr>
      <w:t xml:space="preserve"> of </w:t>
    </w:r>
    <w:fldSimple w:instr=" NUMPAGES  \* Arabic  \* MERGEFORMAT ">
      <w:r w:rsidR="00C5616E" w:rsidRPr="00C5616E">
        <w:rPr>
          <w:noProof/>
          <w:sz w:val="20"/>
          <w:szCs w:val="20"/>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Default="00546079" w:rsidP="00B12EB9">
    <w:pPr>
      <w:pStyle w:val="Footer"/>
      <w:tabs>
        <w:tab w:val="clear" w:pos="4680"/>
        <w:tab w:val="clear" w:pos="9360"/>
        <w:tab w:val="left" w:pos="10800"/>
      </w:tabs>
    </w:pPr>
    <w:r>
      <w:rPr>
        <w:noProof/>
      </w:rPr>
      <w:drawing>
        <wp:inline distT="0" distB="0" distL="0" distR="0">
          <wp:extent cx="13239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C5616E">
      <w:rPr>
        <w:noProof/>
        <w:sz w:val="20"/>
        <w:szCs w:val="20"/>
      </w:rPr>
      <w:t>5</w:t>
    </w:r>
    <w:r w:rsidRPr="00A176A5">
      <w:rPr>
        <w:sz w:val="20"/>
        <w:szCs w:val="20"/>
      </w:rPr>
      <w:fldChar w:fldCharType="end"/>
    </w:r>
    <w:r w:rsidRPr="00A176A5">
      <w:rPr>
        <w:sz w:val="20"/>
        <w:szCs w:val="20"/>
      </w:rPr>
      <w:t xml:space="preserve"> of </w:t>
    </w:r>
    <w:fldSimple w:instr=" NUMPAGES  \* Arabic  \* MERGEFORMAT ">
      <w:r w:rsidR="00C5616E" w:rsidRPr="00C5616E">
        <w:rPr>
          <w:noProof/>
          <w:sz w:val="20"/>
          <w:szCs w:val="20"/>
        </w:rPr>
        <w:t>14</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Default="00546079" w:rsidP="00B12EB9">
    <w:pPr>
      <w:pStyle w:val="Footer"/>
      <w:tabs>
        <w:tab w:val="clear" w:pos="4680"/>
        <w:tab w:val="clear" w:pos="9360"/>
        <w:tab w:val="left" w:pos="7920"/>
      </w:tabs>
    </w:pPr>
    <w:r>
      <w:rPr>
        <w:noProof/>
      </w:rPr>
      <w:drawing>
        <wp:inline distT="0" distB="0" distL="0" distR="0">
          <wp:extent cx="1323975" cy="333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C5616E">
      <w:rPr>
        <w:noProof/>
        <w:sz w:val="20"/>
        <w:szCs w:val="20"/>
      </w:rPr>
      <w:t>12</w:t>
    </w:r>
    <w:r w:rsidRPr="00A176A5">
      <w:rPr>
        <w:sz w:val="20"/>
        <w:szCs w:val="20"/>
      </w:rPr>
      <w:fldChar w:fldCharType="end"/>
    </w:r>
    <w:r w:rsidRPr="00A176A5">
      <w:rPr>
        <w:sz w:val="20"/>
        <w:szCs w:val="20"/>
      </w:rPr>
      <w:t xml:space="preserve"> of </w:t>
    </w:r>
    <w:fldSimple w:instr=" NUMPAGES  \* Arabic  \* MERGEFORMAT ">
      <w:r w:rsidR="00C5616E" w:rsidRPr="00C5616E">
        <w:rPr>
          <w:noProof/>
          <w:sz w:val="20"/>
          <w:szCs w:val="20"/>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Default="00546079" w:rsidP="00B12EB9">
    <w:pPr>
      <w:pStyle w:val="Footer"/>
      <w:tabs>
        <w:tab w:val="clear" w:pos="4680"/>
        <w:tab w:val="clear" w:pos="9360"/>
        <w:tab w:val="left" w:pos="7920"/>
      </w:tabs>
    </w:pPr>
    <w:r>
      <w:rPr>
        <w:noProof/>
      </w:rPr>
      <w:drawing>
        <wp:inline distT="0" distB="0" distL="0" distR="0">
          <wp:extent cx="1323975" cy="333375"/>
          <wp:effectExtent l="0" t="0" r="952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333375"/>
                  </a:xfrm>
                  <a:prstGeom prst="rect">
                    <a:avLst/>
                  </a:prstGeom>
                  <a:noFill/>
                </pic:spPr>
              </pic:pic>
            </a:graphicData>
          </a:graphic>
        </wp:inline>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t>Page</w:t>
    </w:r>
    <w:r w:rsidRPr="00A176A5">
      <w:rPr>
        <w:sz w:val="20"/>
        <w:szCs w:val="20"/>
      </w:rPr>
      <w:t xml:space="preserve"> </w:t>
    </w:r>
    <w:r w:rsidRPr="00A176A5">
      <w:rPr>
        <w:sz w:val="20"/>
        <w:szCs w:val="20"/>
      </w:rPr>
      <w:fldChar w:fldCharType="begin"/>
    </w:r>
    <w:r w:rsidRPr="00A176A5">
      <w:rPr>
        <w:sz w:val="20"/>
        <w:szCs w:val="20"/>
      </w:rPr>
      <w:instrText xml:space="preserve"> PAGE  \* Arabic  \* MERGEFORMAT </w:instrText>
    </w:r>
    <w:r w:rsidRPr="00A176A5">
      <w:rPr>
        <w:sz w:val="20"/>
        <w:szCs w:val="20"/>
      </w:rPr>
      <w:fldChar w:fldCharType="separate"/>
    </w:r>
    <w:r w:rsidR="00C5616E">
      <w:rPr>
        <w:noProof/>
        <w:sz w:val="20"/>
        <w:szCs w:val="20"/>
      </w:rPr>
      <w:t>14</w:t>
    </w:r>
    <w:r w:rsidRPr="00A176A5">
      <w:rPr>
        <w:sz w:val="20"/>
        <w:szCs w:val="20"/>
      </w:rPr>
      <w:fldChar w:fldCharType="end"/>
    </w:r>
    <w:r w:rsidRPr="00A176A5">
      <w:rPr>
        <w:sz w:val="20"/>
        <w:szCs w:val="20"/>
      </w:rPr>
      <w:t xml:space="preserve"> of </w:t>
    </w:r>
    <w:fldSimple w:instr=" NUMPAGES  \* Arabic  \* MERGEFORMAT ">
      <w:r w:rsidR="00C5616E" w:rsidRPr="00C5616E">
        <w:rPr>
          <w:noProof/>
          <w:sz w:val="20"/>
          <w:szCs w:val="20"/>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4B7" w:rsidRDefault="008B14B7" w:rsidP="00485BE5">
      <w:pPr>
        <w:spacing w:after="0" w:line="240" w:lineRule="auto"/>
      </w:pPr>
      <w:r>
        <w:separator/>
      </w:r>
    </w:p>
  </w:footnote>
  <w:footnote w:type="continuationSeparator" w:id="0">
    <w:p w:rsidR="008B14B7" w:rsidRDefault="008B14B7" w:rsidP="00485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79" w:rsidRPr="00723734" w:rsidRDefault="00546079" w:rsidP="00485BE5">
    <w:pPr>
      <w:pStyle w:val="Header"/>
      <w:jc w:val="center"/>
      <w:rPr>
        <w:sz w:val="20"/>
        <w:szCs w:val="20"/>
      </w:rPr>
    </w:pPr>
    <w:r>
      <w:rPr>
        <w:sz w:val="20"/>
        <w:szCs w:val="20"/>
      </w:rPr>
      <w:t>EDAPT Example Project – Xcel Energy EDA Program Final Energy Analysis Report</w:t>
    </w:r>
  </w:p>
  <w:p w:rsidR="00546079" w:rsidRDefault="005460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CE"/>
    <w:multiLevelType w:val="hybridMultilevel"/>
    <w:tmpl w:val="24F6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B29"/>
    <w:multiLevelType w:val="hybridMultilevel"/>
    <w:tmpl w:val="5994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542E3"/>
    <w:multiLevelType w:val="hybridMultilevel"/>
    <w:tmpl w:val="5D36362A"/>
    <w:lvl w:ilvl="0" w:tplc="59C8D964">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08BB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73183B"/>
    <w:multiLevelType w:val="hybridMultilevel"/>
    <w:tmpl w:val="31DE9038"/>
    <w:lvl w:ilvl="0" w:tplc="297CC658">
      <w:start w:val="1"/>
      <w:numFmt w:val="bullet"/>
      <w:pStyle w:val="Style1"/>
      <w:lvlText w:val=""/>
      <w:lvlJc w:val="left"/>
      <w:pPr>
        <w:ind w:left="2250" w:hanging="360"/>
      </w:pPr>
      <w:rPr>
        <w:rFonts w:ascii="Symbol" w:hAnsi="Symbol" w:hint="default"/>
        <w:color w:val="000000"/>
      </w:rPr>
    </w:lvl>
    <w:lvl w:ilvl="1" w:tplc="04090003">
      <w:start w:val="1"/>
      <w:numFmt w:val="bullet"/>
      <w:lvlText w:val="o"/>
      <w:lvlJc w:val="left"/>
      <w:pPr>
        <w:ind w:left="1593" w:hanging="360"/>
      </w:pPr>
      <w:rPr>
        <w:rFonts w:ascii="Courier New" w:hAnsi="Courier New" w:cs="Times New Roman" w:hint="default"/>
      </w:rPr>
    </w:lvl>
    <w:lvl w:ilvl="2" w:tplc="04090005">
      <w:start w:val="1"/>
      <w:numFmt w:val="bullet"/>
      <w:lvlText w:val=""/>
      <w:lvlJc w:val="left"/>
      <w:pPr>
        <w:ind w:left="2313" w:hanging="360"/>
      </w:pPr>
      <w:rPr>
        <w:rFonts w:ascii="Wingdings" w:hAnsi="Wingdings" w:hint="default"/>
      </w:rPr>
    </w:lvl>
    <w:lvl w:ilvl="3" w:tplc="04090001">
      <w:start w:val="1"/>
      <w:numFmt w:val="bullet"/>
      <w:lvlText w:val=""/>
      <w:lvlJc w:val="left"/>
      <w:pPr>
        <w:ind w:left="3033" w:hanging="360"/>
      </w:pPr>
      <w:rPr>
        <w:rFonts w:ascii="Symbol" w:hAnsi="Symbol" w:hint="default"/>
      </w:rPr>
    </w:lvl>
    <w:lvl w:ilvl="4" w:tplc="04090003">
      <w:start w:val="1"/>
      <w:numFmt w:val="bullet"/>
      <w:lvlText w:val="o"/>
      <w:lvlJc w:val="left"/>
      <w:pPr>
        <w:ind w:left="3753" w:hanging="360"/>
      </w:pPr>
      <w:rPr>
        <w:rFonts w:ascii="Courier New" w:hAnsi="Courier New" w:cs="Times New Roman" w:hint="default"/>
      </w:rPr>
    </w:lvl>
    <w:lvl w:ilvl="5" w:tplc="04090005">
      <w:start w:val="1"/>
      <w:numFmt w:val="bullet"/>
      <w:lvlText w:val=""/>
      <w:lvlJc w:val="left"/>
      <w:pPr>
        <w:ind w:left="4473" w:hanging="360"/>
      </w:pPr>
      <w:rPr>
        <w:rFonts w:ascii="Wingdings" w:hAnsi="Wingdings" w:hint="default"/>
      </w:rPr>
    </w:lvl>
    <w:lvl w:ilvl="6" w:tplc="04090001">
      <w:start w:val="1"/>
      <w:numFmt w:val="bullet"/>
      <w:lvlText w:val=""/>
      <w:lvlJc w:val="left"/>
      <w:pPr>
        <w:ind w:left="5193" w:hanging="360"/>
      </w:pPr>
      <w:rPr>
        <w:rFonts w:ascii="Symbol" w:hAnsi="Symbol" w:hint="default"/>
      </w:rPr>
    </w:lvl>
    <w:lvl w:ilvl="7" w:tplc="04090003">
      <w:start w:val="1"/>
      <w:numFmt w:val="bullet"/>
      <w:lvlText w:val="o"/>
      <w:lvlJc w:val="left"/>
      <w:pPr>
        <w:ind w:left="5913" w:hanging="360"/>
      </w:pPr>
      <w:rPr>
        <w:rFonts w:ascii="Courier New" w:hAnsi="Courier New" w:cs="Times New Roman" w:hint="default"/>
      </w:rPr>
    </w:lvl>
    <w:lvl w:ilvl="8" w:tplc="04090005">
      <w:start w:val="1"/>
      <w:numFmt w:val="bullet"/>
      <w:lvlText w:val=""/>
      <w:lvlJc w:val="left"/>
      <w:pPr>
        <w:ind w:left="6633" w:hanging="360"/>
      </w:pPr>
      <w:rPr>
        <w:rFonts w:ascii="Wingdings" w:hAnsi="Wingdings" w:hint="default"/>
      </w:rPr>
    </w:lvl>
  </w:abstractNum>
  <w:abstractNum w:abstractNumId="5">
    <w:nsid w:val="12B02EFE"/>
    <w:multiLevelType w:val="hybridMultilevel"/>
    <w:tmpl w:val="0A603F1E"/>
    <w:lvl w:ilvl="0" w:tplc="765527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5A50D2C"/>
    <w:multiLevelType w:val="hybridMultilevel"/>
    <w:tmpl w:val="1C1EF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306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640B82"/>
    <w:multiLevelType w:val="hybridMultilevel"/>
    <w:tmpl w:val="74F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AB7990"/>
    <w:multiLevelType w:val="hybridMultilevel"/>
    <w:tmpl w:val="034A713C"/>
    <w:lvl w:ilvl="0" w:tplc="79843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72564E"/>
    <w:multiLevelType w:val="multilevel"/>
    <w:tmpl w:val="78AA8AA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1">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EAD3E08"/>
    <w:multiLevelType w:val="hybridMultilevel"/>
    <w:tmpl w:val="015C8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9DE1D54"/>
    <w:multiLevelType w:val="multilevel"/>
    <w:tmpl w:val="3AB6A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4">
    <w:nsid w:val="5D803A1A"/>
    <w:multiLevelType w:val="hybridMultilevel"/>
    <w:tmpl w:val="9460A260"/>
    <w:lvl w:ilvl="0" w:tplc="04090001">
      <w:start w:val="1"/>
      <w:numFmt w:val="bullet"/>
      <w:lvlText w:val=""/>
      <w:lvlJc w:val="left"/>
      <w:pPr>
        <w:ind w:left="956" w:hanging="360"/>
      </w:pPr>
      <w:rPr>
        <w:rFonts w:ascii="Symbol" w:hAnsi="Symbol" w:hint="default"/>
      </w:rPr>
    </w:lvl>
    <w:lvl w:ilvl="1" w:tplc="04090003" w:tentative="1">
      <w:start w:val="1"/>
      <w:numFmt w:val="bullet"/>
      <w:lvlText w:val="o"/>
      <w:lvlJc w:val="left"/>
      <w:pPr>
        <w:ind w:left="1676" w:hanging="360"/>
      </w:pPr>
      <w:rPr>
        <w:rFonts w:ascii="Courier New" w:hAnsi="Courier New" w:hint="default"/>
      </w:rPr>
    </w:lvl>
    <w:lvl w:ilvl="2" w:tplc="04090005" w:tentative="1">
      <w:start w:val="1"/>
      <w:numFmt w:val="bullet"/>
      <w:lvlText w:val=""/>
      <w:lvlJc w:val="left"/>
      <w:pPr>
        <w:ind w:left="2396" w:hanging="360"/>
      </w:pPr>
      <w:rPr>
        <w:rFonts w:ascii="Wingdings" w:hAnsi="Wingdings" w:hint="default"/>
      </w:rPr>
    </w:lvl>
    <w:lvl w:ilvl="3" w:tplc="04090001" w:tentative="1">
      <w:start w:val="1"/>
      <w:numFmt w:val="bullet"/>
      <w:lvlText w:val=""/>
      <w:lvlJc w:val="left"/>
      <w:pPr>
        <w:ind w:left="3116" w:hanging="360"/>
      </w:pPr>
      <w:rPr>
        <w:rFonts w:ascii="Symbol" w:hAnsi="Symbol" w:hint="default"/>
      </w:rPr>
    </w:lvl>
    <w:lvl w:ilvl="4" w:tplc="04090003" w:tentative="1">
      <w:start w:val="1"/>
      <w:numFmt w:val="bullet"/>
      <w:lvlText w:val="o"/>
      <w:lvlJc w:val="left"/>
      <w:pPr>
        <w:ind w:left="3836" w:hanging="360"/>
      </w:pPr>
      <w:rPr>
        <w:rFonts w:ascii="Courier New" w:hAnsi="Courier New" w:hint="default"/>
      </w:rPr>
    </w:lvl>
    <w:lvl w:ilvl="5" w:tplc="04090005" w:tentative="1">
      <w:start w:val="1"/>
      <w:numFmt w:val="bullet"/>
      <w:lvlText w:val=""/>
      <w:lvlJc w:val="left"/>
      <w:pPr>
        <w:ind w:left="4556" w:hanging="360"/>
      </w:pPr>
      <w:rPr>
        <w:rFonts w:ascii="Wingdings" w:hAnsi="Wingdings" w:hint="default"/>
      </w:rPr>
    </w:lvl>
    <w:lvl w:ilvl="6" w:tplc="04090001" w:tentative="1">
      <w:start w:val="1"/>
      <w:numFmt w:val="bullet"/>
      <w:lvlText w:val=""/>
      <w:lvlJc w:val="left"/>
      <w:pPr>
        <w:ind w:left="5276" w:hanging="360"/>
      </w:pPr>
      <w:rPr>
        <w:rFonts w:ascii="Symbol" w:hAnsi="Symbol" w:hint="default"/>
      </w:rPr>
    </w:lvl>
    <w:lvl w:ilvl="7" w:tplc="04090003" w:tentative="1">
      <w:start w:val="1"/>
      <w:numFmt w:val="bullet"/>
      <w:lvlText w:val="o"/>
      <w:lvlJc w:val="left"/>
      <w:pPr>
        <w:ind w:left="5996" w:hanging="360"/>
      </w:pPr>
      <w:rPr>
        <w:rFonts w:ascii="Courier New" w:hAnsi="Courier New" w:hint="default"/>
      </w:rPr>
    </w:lvl>
    <w:lvl w:ilvl="8" w:tplc="04090005" w:tentative="1">
      <w:start w:val="1"/>
      <w:numFmt w:val="bullet"/>
      <w:lvlText w:val=""/>
      <w:lvlJc w:val="left"/>
      <w:pPr>
        <w:ind w:left="6716" w:hanging="360"/>
      </w:pPr>
      <w:rPr>
        <w:rFonts w:ascii="Wingdings" w:hAnsi="Wingdings" w:hint="default"/>
      </w:rPr>
    </w:lvl>
  </w:abstractNum>
  <w:abstractNum w:abstractNumId="15">
    <w:nsid w:val="5FBD14E6"/>
    <w:multiLevelType w:val="hybridMultilevel"/>
    <w:tmpl w:val="E2CEA4D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6">
    <w:nsid w:val="6CFC42C3"/>
    <w:multiLevelType w:val="hybridMultilevel"/>
    <w:tmpl w:val="05120172"/>
    <w:lvl w:ilvl="0" w:tplc="04090001">
      <w:start w:val="1"/>
      <w:numFmt w:val="bullet"/>
      <w:pStyle w:val="workflow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322E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2A14964"/>
    <w:multiLevelType w:val="multilevel"/>
    <w:tmpl w:val="B0648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2CE29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4B51FD9"/>
    <w:multiLevelType w:val="hybridMultilevel"/>
    <w:tmpl w:val="68B8BD76"/>
    <w:lvl w:ilvl="0" w:tplc="DE5ABF1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B9E3DB6"/>
    <w:multiLevelType w:val="multilevel"/>
    <w:tmpl w:val="0F5223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0"/>
  </w:num>
  <w:num w:numId="3">
    <w:abstractNumId w:val="12"/>
  </w:num>
  <w:num w:numId="4">
    <w:abstractNumId w:val="20"/>
  </w:num>
  <w:num w:numId="5">
    <w:abstractNumId w:val="14"/>
  </w:num>
  <w:num w:numId="6">
    <w:abstractNumId w:val="9"/>
  </w:num>
  <w:num w:numId="7">
    <w:abstractNumId w:val="10"/>
  </w:num>
  <w:num w:numId="8">
    <w:abstractNumId w:val="10"/>
    <w:lvlOverride w:ilvl="0">
      <w:startOverride w:val="1"/>
    </w:lvlOverride>
  </w:num>
  <w:num w:numId="9">
    <w:abstractNumId w:val="17"/>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6"/>
  </w:num>
  <w:num w:numId="14">
    <w:abstractNumId w:val="3"/>
  </w:num>
  <w:num w:numId="15">
    <w:abstractNumId w:val="10"/>
  </w:num>
  <w:num w:numId="16">
    <w:abstractNumId w:val="21"/>
  </w:num>
  <w:num w:numId="17">
    <w:abstractNumId w:val="1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1"/>
  </w:num>
  <w:num w:numId="21">
    <w:abstractNumId w:val="2"/>
  </w:num>
  <w:num w:numId="22">
    <w:abstractNumId w:val="15"/>
  </w:num>
  <w:num w:numId="23">
    <w:abstractNumId w:val="4"/>
  </w:num>
  <w:num w:numId="24">
    <w:abstractNumId w:val="1"/>
  </w:num>
  <w:num w:numId="25">
    <w:abstractNumId w:val="8"/>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attachedTemplate r:id="rId1"/>
  <w:linkStyles/>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D6BB7"/>
    <w:rsid w:val="00004AAF"/>
    <w:rsid w:val="00030CD1"/>
    <w:rsid w:val="00050F74"/>
    <w:rsid w:val="000554F0"/>
    <w:rsid w:val="000705C7"/>
    <w:rsid w:val="0007408F"/>
    <w:rsid w:val="000740A6"/>
    <w:rsid w:val="000815C8"/>
    <w:rsid w:val="0009571B"/>
    <w:rsid w:val="000B023C"/>
    <w:rsid w:val="000B3FD0"/>
    <w:rsid w:val="000D7E02"/>
    <w:rsid w:val="000E0CC3"/>
    <w:rsid w:val="000F0228"/>
    <w:rsid w:val="000F6755"/>
    <w:rsid w:val="00142F4F"/>
    <w:rsid w:val="00146B22"/>
    <w:rsid w:val="00150251"/>
    <w:rsid w:val="00151A5E"/>
    <w:rsid w:val="00155B22"/>
    <w:rsid w:val="0017392C"/>
    <w:rsid w:val="00181B7C"/>
    <w:rsid w:val="00195015"/>
    <w:rsid w:val="001A0919"/>
    <w:rsid w:val="001A6A27"/>
    <w:rsid w:val="001B00BF"/>
    <w:rsid w:val="001B540B"/>
    <w:rsid w:val="001C5958"/>
    <w:rsid w:val="001D0679"/>
    <w:rsid w:val="001D565D"/>
    <w:rsid w:val="001E7002"/>
    <w:rsid w:val="001F0288"/>
    <w:rsid w:val="00205BF8"/>
    <w:rsid w:val="0023198A"/>
    <w:rsid w:val="00240257"/>
    <w:rsid w:val="00246978"/>
    <w:rsid w:val="00251F2C"/>
    <w:rsid w:val="00253B8A"/>
    <w:rsid w:val="00264897"/>
    <w:rsid w:val="00265217"/>
    <w:rsid w:val="002732D0"/>
    <w:rsid w:val="00291129"/>
    <w:rsid w:val="00291F79"/>
    <w:rsid w:val="00294D83"/>
    <w:rsid w:val="002D37BA"/>
    <w:rsid w:val="002D609B"/>
    <w:rsid w:val="002D62CC"/>
    <w:rsid w:val="002D653B"/>
    <w:rsid w:val="002D6EF0"/>
    <w:rsid w:val="002E01E2"/>
    <w:rsid w:val="002F10B9"/>
    <w:rsid w:val="002F5260"/>
    <w:rsid w:val="00312254"/>
    <w:rsid w:val="00325076"/>
    <w:rsid w:val="0032794A"/>
    <w:rsid w:val="003606D4"/>
    <w:rsid w:val="00385376"/>
    <w:rsid w:val="003913B3"/>
    <w:rsid w:val="003A690C"/>
    <w:rsid w:val="003B3315"/>
    <w:rsid w:val="003C4B61"/>
    <w:rsid w:val="003C4E43"/>
    <w:rsid w:val="003C50B4"/>
    <w:rsid w:val="003D15A9"/>
    <w:rsid w:val="003E0AEF"/>
    <w:rsid w:val="003E110F"/>
    <w:rsid w:val="003E5775"/>
    <w:rsid w:val="003E7246"/>
    <w:rsid w:val="004026D4"/>
    <w:rsid w:val="00413E0F"/>
    <w:rsid w:val="004151EE"/>
    <w:rsid w:val="00424872"/>
    <w:rsid w:val="004433C2"/>
    <w:rsid w:val="0044668A"/>
    <w:rsid w:val="004477DE"/>
    <w:rsid w:val="0045284F"/>
    <w:rsid w:val="00455BAE"/>
    <w:rsid w:val="00463D74"/>
    <w:rsid w:val="004857CA"/>
    <w:rsid w:val="00485BE5"/>
    <w:rsid w:val="00485D93"/>
    <w:rsid w:val="00490772"/>
    <w:rsid w:val="004919B1"/>
    <w:rsid w:val="004962F0"/>
    <w:rsid w:val="004A54DF"/>
    <w:rsid w:val="004B473A"/>
    <w:rsid w:val="004D33C5"/>
    <w:rsid w:val="004D7027"/>
    <w:rsid w:val="004E02E2"/>
    <w:rsid w:val="004E188B"/>
    <w:rsid w:val="004E6725"/>
    <w:rsid w:val="004F0BBB"/>
    <w:rsid w:val="004F5263"/>
    <w:rsid w:val="004F7DAF"/>
    <w:rsid w:val="00502CFA"/>
    <w:rsid w:val="00507022"/>
    <w:rsid w:val="005323F9"/>
    <w:rsid w:val="00542171"/>
    <w:rsid w:val="00546079"/>
    <w:rsid w:val="005661C7"/>
    <w:rsid w:val="005725F5"/>
    <w:rsid w:val="005736E8"/>
    <w:rsid w:val="00580F95"/>
    <w:rsid w:val="00583FF4"/>
    <w:rsid w:val="005845EC"/>
    <w:rsid w:val="00587B51"/>
    <w:rsid w:val="005923A5"/>
    <w:rsid w:val="005A6CFC"/>
    <w:rsid w:val="005B2C80"/>
    <w:rsid w:val="005B4565"/>
    <w:rsid w:val="005E0016"/>
    <w:rsid w:val="005E18E1"/>
    <w:rsid w:val="005F2947"/>
    <w:rsid w:val="0061134D"/>
    <w:rsid w:val="00617AD1"/>
    <w:rsid w:val="00625F57"/>
    <w:rsid w:val="00633AA2"/>
    <w:rsid w:val="006519B2"/>
    <w:rsid w:val="00656A08"/>
    <w:rsid w:val="0066034B"/>
    <w:rsid w:val="0067114F"/>
    <w:rsid w:val="0068019E"/>
    <w:rsid w:val="00685AF1"/>
    <w:rsid w:val="00690B5B"/>
    <w:rsid w:val="006C1F83"/>
    <w:rsid w:val="006C43FF"/>
    <w:rsid w:val="006C57C2"/>
    <w:rsid w:val="006C7A53"/>
    <w:rsid w:val="006D6C46"/>
    <w:rsid w:val="006E1E65"/>
    <w:rsid w:val="007125E9"/>
    <w:rsid w:val="0072037E"/>
    <w:rsid w:val="00727185"/>
    <w:rsid w:val="00730F4E"/>
    <w:rsid w:val="007442BC"/>
    <w:rsid w:val="00751812"/>
    <w:rsid w:val="0076010E"/>
    <w:rsid w:val="00797150"/>
    <w:rsid w:val="007A7D84"/>
    <w:rsid w:val="007B1475"/>
    <w:rsid w:val="007B2947"/>
    <w:rsid w:val="007B6033"/>
    <w:rsid w:val="007D1CA8"/>
    <w:rsid w:val="007D2E69"/>
    <w:rsid w:val="00811F95"/>
    <w:rsid w:val="00837E72"/>
    <w:rsid w:val="00843977"/>
    <w:rsid w:val="00866D22"/>
    <w:rsid w:val="0087532E"/>
    <w:rsid w:val="00877337"/>
    <w:rsid w:val="008B14B7"/>
    <w:rsid w:val="008B47DF"/>
    <w:rsid w:val="008B63B5"/>
    <w:rsid w:val="008B68B9"/>
    <w:rsid w:val="008C09A7"/>
    <w:rsid w:val="008C7747"/>
    <w:rsid w:val="009124C5"/>
    <w:rsid w:val="00923117"/>
    <w:rsid w:val="009252EA"/>
    <w:rsid w:val="00926A46"/>
    <w:rsid w:val="0092767E"/>
    <w:rsid w:val="009476F4"/>
    <w:rsid w:val="009605C4"/>
    <w:rsid w:val="00962D6F"/>
    <w:rsid w:val="00966DD1"/>
    <w:rsid w:val="00981393"/>
    <w:rsid w:val="00995452"/>
    <w:rsid w:val="009A5A3C"/>
    <w:rsid w:val="009A79D9"/>
    <w:rsid w:val="009D2FA4"/>
    <w:rsid w:val="009D4C29"/>
    <w:rsid w:val="009D6BB7"/>
    <w:rsid w:val="00A02D29"/>
    <w:rsid w:val="00A1051F"/>
    <w:rsid w:val="00A155D4"/>
    <w:rsid w:val="00A32BC0"/>
    <w:rsid w:val="00A41AB1"/>
    <w:rsid w:val="00A42FC7"/>
    <w:rsid w:val="00A60361"/>
    <w:rsid w:val="00A603A5"/>
    <w:rsid w:val="00A726BC"/>
    <w:rsid w:val="00A74C21"/>
    <w:rsid w:val="00A825C7"/>
    <w:rsid w:val="00AA3CA3"/>
    <w:rsid w:val="00AD1D6E"/>
    <w:rsid w:val="00AD4F6D"/>
    <w:rsid w:val="00AE058D"/>
    <w:rsid w:val="00AF1334"/>
    <w:rsid w:val="00B04AAE"/>
    <w:rsid w:val="00B12EB9"/>
    <w:rsid w:val="00B168D4"/>
    <w:rsid w:val="00B247C7"/>
    <w:rsid w:val="00B261D7"/>
    <w:rsid w:val="00B33F8B"/>
    <w:rsid w:val="00B510B1"/>
    <w:rsid w:val="00B54F02"/>
    <w:rsid w:val="00B551CB"/>
    <w:rsid w:val="00B66FE5"/>
    <w:rsid w:val="00B705B4"/>
    <w:rsid w:val="00B77A2C"/>
    <w:rsid w:val="00B77C28"/>
    <w:rsid w:val="00BA5851"/>
    <w:rsid w:val="00BA5A8D"/>
    <w:rsid w:val="00BC1173"/>
    <w:rsid w:val="00BC30FD"/>
    <w:rsid w:val="00BC48F0"/>
    <w:rsid w:val="00BC6A27"/>
    <w:rsid w:val="00BD091A"/>
    <w:rsid w:val="00BE158B"/>
    <w:rsid w:val="00BF1C40"/>
    <w:rsid w:val="00BF2E40"/>
    <w:rsid w:val="00BF2F7E"/>
    <w:rsid w:val="00BF2FBC"/>
    <w:rsid w:val="00C05E88"/>
    <w:rsid w:val="00C20EF8"/>
    <w:rsid w:val="00C21619"/>
    <w:rsid w:val="00C25005"/>
    <w:rsid w:val="00C25D54"/>
    <w:rsid w:val="00C30025"/>
    <w:rsid w:val="00C42620"/>
    <w:rsid w:val="00C42F7E"/>
    <w:rsid w:val="00C478C9"/>
    <w:rsid w:val="00C5616E"/>
    <w:rsid w:val="00C64638"/>
    <w:rsid w:val="00C7182C"/>
    <w:rsid w:val="00C72172"/>
    <w:rsid w:val="00C91112"/>
    <w:rsid w:val="00CB1719"/>
    <w:rsid w:val="00CC034D"/>
    <w:rsid w:val="00CC6D32"/>
    <w:rsid w:val="00CE00F9"/>
    <w:rsid w:val="00CF2329"/>
    <w:rsid w:val="00CF2EDE"/>
    <w:rsid w:val="00CF4C8C"/>
    <w:rsid w:val="00CF5E43"/>
    <w:rsid w:val="00D12E36"/>
    <w:rsid w:val="00D3312C"/>
    <w:rsid w:val="00D35DB3"/>
    <w:rsid w:val="00D35FB1"/>
    <w:rsid w:val="00D51BA2"/>
    <w:rsid w:val="00D6036C"/>
    <w:rsid w:val="00D944C6"/>
    <w:rsid w:val="00D94BC5"/>
    <w:rsid w:val="00D9787F"/>
    <w:rsid w:val="00DA0E01"/>
    <w:rsid w:val="00DA2C91"/>
    <w:rsid w:val="00DD28E7"/>
    <w:rsid w:val="00DE3190"/>
    <w:rsid w:val="00DE5683"/>
    <w:rsid w:val="00E127C0"/>
    <w:rsid w:val="00E45FDC"/>
    <w:rsid w:val="00E91FC7"/>
    <w:rsid w:val="00E9429C"/>
    <w:rsid w:val="00E96BE3"/>
    <w:rsid w:val="00EA4265"/>
    <w:rsid w:val="00EA7F3F"/>
    <w:rsid w:val="00EC2133"/>
    <w:rsid w:val="00EC386B"/>
    <w:rsid w:val="00ED3730"/>
    <w:rsid w:val="00ED4649"/>
    <w:rsid w:val="00EE1BF6"/>
    <w:rsid w:val="00EE3D11"/>
    <w:rsid w:val="00EE439C"/>
    <w:rsid w:val="00F2191A"/>
    <w:rsid w:val="00F30656"/>
    <w:rsid w:val="00F5760F"/>
    <w:rsid w:val="00F726A1"/>
    <w:rsid w:val="00F7723E"/>
    <w:rsid w:val="00F800E2"/>
    <w:rsid w:val="00F87F5D"/>
    <w:rsid w:val="00FA61E3"/>
    <w:rsid w:val="00FA6E55"/>
    <w:rsid w:val="00FB04AA"/>
    <w:rsid w:val="00FD2445"/>
    <w:rsid w:val="00FD25BC"/>
    <w:rsid w:val="00FF3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E02"/>
  </w:style>
  <w:style w:type="paragraph" w:styleId="Heading1">
    <w:name w:val="heading 1"/>
    <w:basedOn w:val="Normal"/>
    <w:next w:val="Normal"/>
    <w:link w:val="Heading1Char"/>
    <w:uiPriority w:val="9"/>
    <w:qFormat/>
    <w:rsid w:val="000D7E02"/>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D7E02"/>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D7E02"/>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0D7E02"/>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0D7E02"/>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rsid w:val="000D7E0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0D7E02"/>
  </w:style>
  <w:style w:type="paragraph" w:styleId="Header">
    <w:name w:val="header"/>
    <w:basedOn w:val="Normal"/>
    <w:link w:val="HeaderChar"/>
    <w:uiPriority w:val="99"/>
    <w:unhideWhenUsed/>
    <w:rsid w:val="000D7E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E02"/>
  </w:style>
  <w:style w:type="paragraph" w:styleId="Footer">
    <w:name w:val="footer"/>
    <w:basedOn w:val="Normal"/>
    <w:link w:val="FooterChar"/>
    <w:uiPriority w:val="99"/>
    <w:unhideWhenUsed/>
    <w:rsid w:val="000D7E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E02"/>
  </w:style>
  <w:style w:type="paragraph" w:styleId="BalloonText">
    <w:name w:val="Balloon Text"/>
    <w:basedOn w:val="Normal"/>
    <w:link w:val="BalloonTextChar"/>
    <w:uiPriority w:val="99"/>
    <w:semiHidden/>
    <w:unhideWhenUsed/>
    <w:rsid w:val="000D7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E02"/>
    <w:rPr>
      <w:rFonts w:ascii="Tahoma" w:hAnsi="Tahoma" w:cs="Tahoma"/>
      <w:sz w:val="16"/>
      <w:szCs w:val="16"/>
    </w:rPr>
  </w:style>
  <w:style w:type="paragraph" w:styleId="Title">
    <w:name w:val="Title"/>
    <w:basedOn w:val="Normal"/>
    <w:next w:val="Normal"/>
    <w:link w:val="TitleChar"/>
    <w:uiPriority w:val="10"/>
    <w:qFormat/>
    <w:rsid w:val="000D7E02"/>
    <w:pPr>
      <w:jc w:val="right"/>
    </w:pPr>
    <w:rPr>
      <w:rFonts w:ascii="Garamond" w:hAnsi="Garamond"/>
      <w:b/>
      <w:sz w:val="48"/>
    </w:rPr>
  </w:style>
  <w:style w:type="character" w:customStyle="1" w:styleId="TitleChar">
    <w:name w:val="Title Char"/>
    <w:basedOn w:val="DefaultParagraphFont"/>
    <w:link w:val="Title"/>
    <w:uiPriority w:val="10"/>
    <w:rsid w:val="000D7E02"/>
    <w:rPr>
      <w:rFonts w:ascii="Garamond" w:hAnsi="Garamond"/>
      <w:b/>
      <w:sz w:val="48"/>
    </w:rPr>
  </w:style>
  <w:style w:type="paragraph" w:styleId="Subtitle">
    <w:name w:val="Subtitle"/>
    <w:basedOn w:val="Normal"/>
    <w:next w:val="Normal"/>
    <w:link w:val="SubtitleChar"/>
    <w:uiPriority w:val="11"/>
    <w:qFormat/>
    <w:rsid w:val="000D7E02"/>
    <w:pPr>
      <w:jc w:val="right"/>
    </w:pPr>
    <w:rPr>
      <w:b/>
      <w:sz w:val="36"/>
      <w:szCs w:val="36"/>
    </w:rPr>
  </w:style>
  <w:style w:type="character" w:customStyle="1" w:styleId="SubtitleChar">
    <w:name w:val="Subtitle Char"/>
    <w:basedOn w:val="DefaultParagraphFont"/>
    <w:link w:val="Subtitle"/>
    <w:uiPriority w:val="11"/>
    <w:rsid w:val="000D7E02"/>
    <w:rPr>
      <w:b/>
      <w:sz w:val="36"/>
      <w:szCs w:val="36"/>
    </w:rPr>
  </w:style>
  <w:style w:type="paragraph" w:customStyle="1" w:styleId="ReportType">
    <w:name w:val="Report Type"/>
    <w:basedOn w:val="Normal"/>
    <w:link w:val="ReportTypeChar"/>
    <w:qFormat/>
    <w:rsid w:val="000D7E02"/>
    <w:pPr>
      <w:jc w:val="right"/>
    </w:pPr>
    <w:rPr>
      <w:b/>
      <w:sz w:val="36"/>
      <w:szCs w:val="36"/>
    </w:rPr>
  </w:style>
  <w:style w:type="character" w:customStyle="1" w:styleId="Heading4Char">
    <w:name w:val="Heading 4 Char"/>
    <w:basedOn w:val="DefaultParagraphFont"/>
    <w:link w:val="Heading4"/>
    <w:uiPriority w:val="99"/>
    <w:rsid w:val="000D7E02"/>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0D7E02"/>
    <w:rPr>
      <w:b/>
      <w:sz w:val="36"/>
      <w:szCs w:val="36"/>
    </w:rPr>
  </w:style>
  <w:style w:type="character" w:styleId="Emphasis">
    <w:name w:val="Emphasis"/>
    <w:basedOn w:val="DefaultParagraphFont"/>
    <w:uiPriority w:val="99"/>
    <w:qFormat/>
    <w:rsid w:val="000D7E02"/>
    <w:rPr>
      <w:rFonts w:ascii="Calibri" w:hAnsi="Calibri" w:cs="Times New Roman"/>
      <w:b/>
      <w:i/>
    </w:rPr>
  </w:style>
  <w:style w:type="character" w:customStyle="1" w:styleId="Heading5Char">
    <w:name w:val="Heading 5 Char"/>
    <w:basedOn w:val="DefaultParagraphFont"/>
    <w:link w:val="Heading5"/>
    <w:uiPriority w:val="9"/>
    <w:semiHidden/>
    <w:rsid w:val="000D7E02"/>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0D7E02"/>
    <w:rPr>
      <w:rFonts w:asciiTheme="majorHAnsi" w:eastAsiaTheme="majorEastAsia" w:hAnsiTheme="majorHAnsi" w:cstheme="majorBidi"/>
      <w:b/>
      <w:bCs/>
    </w:rPr>
  </w:style>
  <w:style w:type="character" w:styleId="CommentReference">
    <w:name w:val="annotation reference"/>
    <w:basedOn w:val="DefaultParagraphFont"/>
    <w:uiPriority w:val="99"/>
    <w:semiHidden/>
    <w:rsid w:val="000D7E02"/>
    <w:rPr>
      <w:rFonts w:cs="Times New Roman"/>
      <w:sz w:val="16"/>
    </w:rPr>
  </w:style>
  <w:style w:type="paragraph" w:styleId="CommentText">
    <w:name w:val="annotation text"/>
    <w:basedOn w:val="Normal"/>
    <w:link w:val="CommentTextChar"/>
    <w:uiPriority w:val="99"/>
    <w:semiHidden/>
    <w:rsid w:val="000D7E02"/>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0D7E02"/>
    <w:rPr>
      <w:rFonts w:ascii="Calibri" w:eastAsia="Times New Roman" w:hAnsi="Calibri" w:cs="Times New Roman"/>
      <w:sz w:val="20"/>
      <w:szCs w:val="20"/>
    </w:rPr>
  </w:style>
  <w:style w:type="paragraph" w:styleId="ListParagraph">
    <w:name w:val="List Paragraph"/>
    <w:basedOn w:val="Normal"/>
    <w:uiPriority w:val="99"/>
    <w:qFormat/>
    <w:rsid w:val="000D7E02"/>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0D7E02"/>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0D7E02"/>
    <w:pPr>
      <w:spacing w:after="0"/>
    </w:pPr>
    <w:rPr>
      <w:i/>
      <w:iCs/>
      <w:sz w:val="18"/>
      <w:szCs w:val="20"/>
    </w:rPr>
  </w:style>
  <w:style w:type="character" w:customStyle="1" w:styleId="Heading2Char">
    <w:name w:val="Heading 2 Char"/>
    <w:basedOn w:val="DefaultParagraphFont"/>
    <w:link w:val="Heading2"/>
    <w:uiPriority w:val="9"/>
    <w:rsid w:val="000D7E02"/>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0D7E02"/>
    <w:rPr>
      <w:i/>
      <w:iCs/>
      <w:sz w:val="18"/>
      <w:szCs w:val="20"/>
    </w:rPr>
  </w:style>
  <w:style w:type="table" w:styleId="TableGrid">
    <w:name w:val="Table Grid"/>
    <w:basedOn w:val="TableNormal"/>
    <w:uiPriority w:val="59"/>
    <w:rsid w:val="000D7E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323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0D7E02"/>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0D7E02"/>
    <w:rPr>
      <w:color w:val="0000FF" w:themeColor="hyperlink"/>
      <w:u w:val="single"/>
    </w:rPr>
  </w:style>
  <w:style w:type="paragraph" w:customStyle="1" w:styleId="Heading1Summary">
    <w:name w:val="Heading 1 (Summary)"/>
    <w:basedOn w:val="Heading1"/>
    <w:link w:val="Heading1SummaryChar"/>
    <w:qFormat/>
    <w:rsid w:val="000D7E02"/>
    <w:pPr>
      <w:numPr>
        <w:numId w:val="0"/>
      </w:numPr>
    </w:pPr>
  </w:style>
  <w:style w:type="paragraph" w:customStyle="1" w:styleId="Heading1Appendix">
    <w:name w:val="Heading 1 (Appendix)"/>
    <w:basedOn w:val="Heading1"/>
    <w:next w:val="BodyText"/>
    <w:autoRedefine/>
    <w:qFormat/>
    <w:rsid w:val="000D7E02"/>
    <w:pPr>
      <w:keepLines w:val="0"/>
      <w:pageBreakBefore/>
      <w:numPr>
        <w:numId w:val="20"/>
      </w:numPr>
      <w:spacing w:before="120" w:line="240" w:lineRule="auto"/>
    </w:pPr>
    <w:rPr>
      <w:rFonts w:eastAsia="Times New Roman" w:cs="Times New Roman"/>
      <w:bCs w:val="0"/>
      <w:kern w:val="28"/>
    </w:rPr>
  </w:style>
  <w:style w:type="character" w:customStyle="1" w:styleId="Heading1SummaryChar">
    <w:name w:val="Heading 1 (Summary) Char"/>
    <w:basedOn w:val="Heading1Char"/>
    <w:link w:val="Heading1Summary"/>
    <w:rsid w:val="000D7E02"/>
  </w:style>
  <w:style w:type="paragraph" w:customStyle="1" w:styleId="Heading2Appendix">
    <w:name w:val="Heading 2 (Appendix)"/>
    <w:basedOn w:val="Heading2"/>
    <w:next w:val="BodyText"/>
    <w:autoRedefine/>
    <w:qFormat/>
    <w:rsid w:val="000D7E02"/>
    <w:pPr>
      <w:keepLines w:val="0"/>
      <w:numPr>
        <w:numId w:val="20"/>
      </w:numPr>
      <w:spacing w:before="120" w:after="60" w:line="240" w:lineRule="auto"/>
    </w:pPr>
    <w:rPr>
      <w:rFonts w:eastAsia="Times New Roman" w:cs="Times New Roman"/>
      <w:bCs w:val="0"/>
      <w:sz w:val="24"/>
      <w:szCs w:val="24"/>
    </w:rPr>
  </w:style>
  <w:style w:type="paragraph" w:styleId="BodyText">
    <w:name w:val="Body Text"/>
    <w:basedOn w:val="Normal"/>
    <w:link w:val="BodyTextChar"/>
    <w:uiPriority w:val="99"/>
    <w:semiHidden/>
    <w:unhideWhenUsed/>
    <w:rsid w:val="000D7E02"/>
    <w:pPr>
      <w:spacing w:after="120"/>
    </w:pPr>
  </w:style>
  <w:style w:type="character" w:customStyle="1" w:styleId="BodyTextChar">
    <w:name w:val="Body Text Char"/>
    <w:basedOn w:val="DefaultParagraphFont"/>
    <w:link w:val="BodyText"/>
    <w:uiPriority w:val="99"/>
    <w:semiHidden/>
    <w:rsid w:val="000D7E02"/>
  </w:style>
  <w:style w:type="paragraph" w:customStyle="1" w:styleId="Caption-Table">
    <w:name w:val="Caption - Table"/>
    <w:basedOn w:val="Normal"/>
    <w:next w:val="BodyText"/>
    <w:qFormat/>
    <w:rsid w:val="000D7E02"/>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0D7E02"/>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0D7E02"/>
    <w:rPr>
      <w:rFonts w:ascii="Arial" w:eastAsia="Times New Roman" w:hAnsi="Arial" w:cs="Times New Roman"/>
      <w:b/>
      <w:sz w:val="20"/>
      <w:szCs w:val="20"/>
    </w:rPr>
  </w:style>
  <w:style w:type="paragraph" w:customStyle="1" w:styleId="workflowbullet">
    <w:name w:val="workflow bullet"/>
    <w:basedOn w:val="ListParagraph"/>
    <w:uiPriority w:val="99"/>
    <w:rsid w:val="000D7E02"/>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0D7E02"/>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0D7E02"/>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0D7E02"/>
    <w:pPr>
      <w:tabs>
        <w:tab w:val="left" w:pos="1800"/>
      </w:tabs>
      <w:spacing w:after="0" w:line="240" w:lineRule="auto"/>
      <w:ind w:left="333" w:hanging="180"/>
    </w:pPr>
    <w:rPr>
      <w:rFonts w:ascii="Calibri" w:eastAsia="MS ??" w:hAnsi="Calibri" w:cs="Times New Roman"/>
      <w:b/>
      <w:sz w:val="18"/>
      <w:szCs w:val="18"/>
    </w:rPr>
  </w:style>
  <w:style w:type="paragraph" w:styleId="TOCHeading">
    <w:name w:val="TOC Heading"/>
    <w:basedOn w:val="Heading1"/>
    <w:next w:val="Normal"/>
    <w:uiPriority w:val="39"/>
    <w:semiHidden/>
    <w:unhideWhenUsed/>
    <w:qFormat/>
    <w:rsid w:val="00E91FC7"/>
    <w:pPr>
      <w:numPr>
        <w:numId w:val="0"/>
      </w:numPr>
      <w:spacing w:after="0"/>
      <w:outlineLvl w:val="9"/>
    </w:pPr>
    <w:rPr>
      <w:color w:val="365F91" w:themeColor="accent1" w:themeShade="BF"/>
    </w:rPr>
  </w:style>
  <w:style w:type="paragraph" w:styleId="TOC1">
    <w:name w:val="toc 1"/>
    <w:basedOn w:val="Normal"/>
    <w:next w:val="Normal"/>
    <w:autoRedefine/>
    <w:uiPriority w:val="39"/>
    <w:unhideWhenUsed/>
    <w:rsid w:val="00E91FC7"/>
    <w:pPr>
      <w:spacing w:after="100"/>
    </w:pPr>
  </w:style>
  <w:style w:type="paragraph" w:styleId="TOC2">
    <w:name w:val="toc 2"/>
    <w:basedOn w:val="Normal"/>
    <w:next w:val="Normal"/>
    <w:autoRedefine/>
    <w:uiPriority w:val="39"/>
    <w:unhideWhenUsed/>
    <w:rsid w:val="00E91FC7"/>
    <w:pPr>
      <w:spacing w:after="100"/>
      <w:ind w:left="220"/>
    </w:pPr>
  </w:style>
  <w:style w:type="paragraph" w:styleId="TOC3">
    <w:name w:val="toc 3"/>
    <w:basedOn w:val="Normal"/>
    <w:next w:val="Normal"/>
    <w:autoRedefine/>
    <w:uiPriority w:val="39"/>
    <w:unhideWhenUsed/>
    <w:rsid w:val="00E91FC7"/>
    <w:pPr>
      <w:spacing w:after="100"/>
      <w:ind w:left="440"/>
    </w:pPr>
  </w:style>
  <w:style w:type="table" w:customStyle="1" w:styleId="XcelEDA">
    <w:name w:val="Xcel EDA"/>
    <w:basedOn w:val="TableNormal"/>
    <w:uiPriority w:val="99"/>
    <w:qFormat/>
    <w:rsid w:val="000D7E02"/>
    <w:pPr>
      <w:spacing w:after="0" w:line="240" w:lineRule="auto"/>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asciiTheme="minorHAnsi" w:hAnsiTheme="minorHAnsi"/>
      </w:rPr>
      <w:tblPr/>
      <w:tcPr>
        <w:shd w:val="clear" w:color="auto" w:fill="D9D9D9" w:themeFill="background1" w:themeFillShade="D9"/>
        <w:vAlign w:val="bottom"/>
      </w:tcPr>
    </w:tblStylePr>
  </w:style>
  <w:style w:type="paragraph" w:styleId="CommentSubject">
    <w:name w:val="annotation subject"/>
    <w:basedOn w:val="CommentText"/>
    <w:next w:val="CommentText"/>
    <w:link w:val="CommentSubjectChar"/>
    <w:uiPriority w:val="99"/>
    <w:semiHidden/>
    <w:unhideWhenUsed/>
    <w:rsid w:val="00BE158B"/>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E158B"/>
    <w:rPr>
      <w:rFonts w:ascii="Calibri" w:eastAsia="Times New Roman" w:hAnsi="Calibri" w:cs="Times New Roman"/>
      <w:b/>
      <w:bCs/>
      <w:sz w:val="20"/>
      <w:szCs w:val="20"/>
    </w:rPr>
  </w:style>
  <w:style w:type="table" w:styleId="LightShading">
    <w:name w:val="Light Shading"/>
    <w:basedOn w:val="TableNormal"/>
    <w:uiPriority w:val="60"/>
    <w:rsid w:val="000D7E0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DefaultParagraphFontPHPDOCX">
    <w:name w:val="Default Paragraph Font PHPDOCX"/>
    <w:uiPriority w:val="1"/>
    <w:semiHidden/>
    <w:unhideWhenUsed/>
    <w:rsid w:val="003E0AEF"/>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3E0AEF"/>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4F"/>
  </w:style>
  <w:style w:type="paragraph" w:styleId="Heading1">
    <w:name w:val="heading 1"/>
    <w:basedOn w:val="Normal"/>
    <w:next w:val="Normal"/>
    <w:link w:val="Heading1Char"/>
    <w:uiPriority w:val="9"/>
    <w:qFormat/>
    <w:rsid w:val="00142F4F"/>
    <w:pPr>
      <w:keepNext/>
      <w:keepLines/>
      <w:numPr>
        <w:numId w:val="7"/>
      </w:numPr>
      <w:spacing w:before="480" w:after="12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142F4F"/>
    <w:pPr>
      <w:keepNext/>
      <w:keepLines/>
      <w:numPr>
        <w:ilvl w:val="1"/>
        <w:numId w:val="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42F4F"/>
    <w:pPr>
      <w:keepNext/>
      <w:keepLines/>
      <w:numPr>
        <w:ilvl w:val="2"/>
        <w:numId w:val="7"/>
      </w:numPr>
      <w:spacing w:before="200" w:after="0"/>
      <w:outlineLvl w:val="2"/>
    </w:pPr>
    <w:rPr>
      <w:rFonts w:asciiTheme="majorHAnsi" w:eastAsiaTheme="majorEastAsia" w:hAnsiTheme="majorHAnsi" w:cstheme="majorBidi"/>
      <w:b/>
      <w:bCs/>
    </w:rPr>
  </w:style>
  <w:style w:type="paragraph" w:styleId="Heading4">
    <w:name w:val="heading 4"/>
    <w:basedOn w:val="Heading5"/>
    <w:next w:val="Normal"/>
    <w:link w:val="Heading4Char"/>
    <w:uiPriority w:val="99"/>
    <w:qFormat/>
    <w:rsid w:val="00142F4F"/>
    <w:pPr>
      <w:keepNext w:val="0"/>
      <w:keepLines w:val="0"/>
      <w:spacing w:before="240" w:after="60" w:line="240" w:lineRule="auto"/>
      <w:jc w:val="both"/>
      <w:outlineLvl w:val="3"/>
    </w:pPr>
    <w:rPr>
      <w:rFonts w:ascii="Calibri" w:eastAsia="Times New Roman" w:hAnsi="Calibri" w:cs="Times New Roman"/>
      <w:b/>
      <w:bCs/>
      <w:i/>
      <w:iCs/>
      <w:sz w:val="24"/>
      <w:szCs w:val="26"/>
    </w:rPr>
  </w:style>
  <w:style w:type="paragraph" w:styleId="Heading5">
    <w:name w:val="heading 5"/>
    <w:basedOn w:val="Normal"/>
    <w:next w:val="Normal"/>
    <w:link w:val="Heading5Char"/>
    <w:uiPriority w:val="9"/>
    <w:semiHidden/>
    <w:unhideWhenUsed/>
    <w:rsid w:val="00142F4F"/>
    <w:pPr>
      <w:keepNext/>
      <w:keepLines/>
      <w:spacing w:before="20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F4F"/>
  </w:style>
  <w:style w:type="paragraph" w:styleId="Footer">
    <w:name w:val="footer"/>
    <w:basedOn w:val="Normal"/>
    <w:link w:val="FooterChar"/>
    <w:uiPriority w:val="99"/>
    <w:unhideWhenUsed/>
    <w:rsid w:val="00142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F4F"/>
  </w:style>
  <w:style w:type="paragraph" w:styleId="BalloonText">
    <w:name w:val="Balloon Text"/>
    <w:basedOn w:val="Normal"/>
    <w:link w:val="BalloonTextChar"/>
    <w:uiPriority w:val="99"/>
    <w:semiHidden/>
    <w:unhideWhenUsed/>
    <w:rsid w:val="00142F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F4F"/>
    <w:rPr>
      <w:rFonts w:ascii="Tahoma" w:hAnsi="Tahoma" w:cs="Tahoma"/>
      <w:sz w:val="16"/>
      <w:szCs w:val="16"/>
    </w:rPr>
  </w:style>
  <w:style w:type="paragraph" w:styleId="Title">
    <w:name w:val="Title"/>
    <w:basedOn w:val="Normal"/>
    <w:next w:val="Normal"/>
    <w:link w:val="TitleChar"/>
    <w:uiPriority w:val="10"/>
    <w:qFormat/>
    <w:rsid w:val="00142F4F"/>
    <w:pPr>
      <w:jc w:val="right"/>
    </w:pPr>
    <w:rPr>
      <w:rFonts w:ascii="Garamond" w:hAnsi="Garamond"/>
      <w:b/>
      <w:sz w:val="48"/>
    </w:rPr>
  </w:style>
  <w:style w:type="character" w:customStyle="1" w:styleId="TitleChar">
    <w:name w:val="Title Char"/>
    <w:basedOn w:val="DefaultParagraphFont"/>
    <w:link w:val="Title"/>
    <w:uiPriority w:val="10"/>
    <w:rsid w:val="00142F4F"/>
    <w:rPr>
      <w:rFonts w:ascii="Garamond" w:hAnsi="Garamond"/>
      <w:b/>
      <w:sz w:val="48"/>
    </w:rPr>
  </w:style>
  <w:style w:type="paragraph" w:styleId="Subtitle">
    <w:name w:val="Subtitle"/>
    <w:basedOn w:val="Normal"/>
    <w:next w:val="Normal"/>
    <w:link w:val="SubtitleChar"/>
    <w:uiPriority w:val="11"/>
    <w:qFormat/>
    <w:rsid w:val="00142F4F"/>
    <w:pPr>
      <w:jc w:val="right"/>
    </w:pPr>
    <w:rPr>
      <w:b/>
      <w:sz w:val="36"/>
      <w:szCs w:val="36"/>
    </w:rPr>
  </w:style>
  <w:style w:type="character" w:customStyle="1" w:styleId="SubtitleChar">
    <w:name w:val="Subtitle Char"/>
    <w:basedOn w:val="DefaultParagraphFont"/>
    <w:link w:val="Subtitle"/>
    <w:uiPriority w:val="11"/>
    <w:rsid w:val="00142F4F"/>
    <w:rPr>
      <w:b/>
      <w:sz w:val="36"/>
      <w:szCs w:val="36"/>
    </w:rPr>
  </w:style>
  <w:style w:type="paragraph" w:customStyle="1" w:styleId="ReportType">
    <w:name w:val="Report Type"/>
    <w:basedOn w:val="Normal"/>
    <w:link w:val="ReportTypeChar"/>
    <w:qFormat/>
    <w:rsid w:val="00142F4F"/>
    <w:pPr>
      <w:jc w:val="right"/>
    </w:pPr>
    <w:rPr>
      <w:b/>
      <w:sz w:val="36"/>
      <w:szCs w:val="36"/>
    </w:rPr>
  </w:style>
  <w:style w:type="character" w:customStyle="1" w:styleId="Heading4Char">
    <w:name w:val="Heading 4 Char"/>
    <w:basedOn w:val="DefaultParagraphFont"/>
    <w:link w:val="Heading4"/>
    <w:uiPriority w:val="99"/>
    <w:rsid w:val="00142F4F"/>
    <w:rPr>
      <w:rFonts w:ascii="Calibri" w:eastAsia="Times New Roman" w:hAnsi="Calibri" w:cs="Times New Roman"/>
      <w:b/>
      <w:bCs/>
      <w:i/>
      <w:iCs/>
      <w:sz w:val="24"/>
      <w:szCs w:val="26"/>
    </w:rPr>
  </w:style>
  <w:style w:type="character" w:customStyle="1" w:styleId="ReportTypeChar">
    <w:name w:val="Report Type Char"/>
    <w:basedOn w:val="DefaultParagraphFont"/>
    <w:link w:val="ReportType"/>
    <w:rsid w:val="00142F4F"/>
    <w:rPr>
      <w:b/>
      <w:sz w:val="36"/>
      <w:szCs w:val="36"/>
    </w:rPr>
  </w:style>
  <w:style w:type="character" w:styleId="Emphasis">
    <w:name w:val="Emphasis"/>
    <w:basedOn w:val="DefaultParagraphFont"/>
    <w:uiPriority w:val="99"/>
    <w:qFormat/>
    <w:rsid w:val="00142F4F"/>
    <w:rPr>
      <w:rFonts w:ascii="Calibri" w:hAnsi="Calibri" w:cs="Times New Roman"/>
      <w:b/>
      <w:i/>
    </w:rPr>
  </w:style>
  <w:style w:type="character" w:customStyle="1" w:styleId="Heading5Char">
    <w:name w:val="Heading 5 Char"/>
    <w:basedOn w:val="DefaultParagraphFont"/>
    <w:link w:val="Heading5"/>
    <w:uiPriority w:val="9"/>
    <w:semiHidden/>
    <w:rsid w:val="00142F4F"/>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142F4F"/>
    <w:rPr>
      <w:rFonts w:asciiTheme="majorHAnsi" w:eastAsiaTheme="majorEastAsia" w:hAnsiTheme="majorHAnsi" w:cstheme="majorBidi"/>
      <w:b/>
      <w:bCs/>
    </w:rPr>
  </w:style>
  <w:style w:type="character" w:styleId="CommentReference">
    <w:name w:val="annotation reference"/>
    <w:basedOn w:val="DefaultParagraphFont"/>
    <w:uiPriority w:val="99"/>
    <w:semiHidden/>
    <w:rsid w:val="00142F4F"/>
    <w:rPr>
      <w:rFonts w:cs="Times New Roman"/>
      <w:sz w:val="16"/>
    </w:rPr>
  </w:style>
  <w:style w:type="paragraph" w:styleId="CommentText">
    <w:name w:val="annotation text"/>
    <w:basedOn w:val="Normal"/>
    <w:link w:val="CommentTextChar"/>
    <w:uiPriority w:val="99"/>
    <w:semiHidden/>
    <w:rsid w:val="00142F4F"/>
    <w:pPr>
      <w:spacing w:after="60" w:line="240" w:lineRule="auto"/>
      <w:jc w:val="both"/>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142F4F"/>
    <w:rPr>
      <w:rFonts w:ascii="Calibri" w:eastAsia="Times New Roman" w:hAnsi="Calibri" w:cs="Times New Roman"/>
      <w:sz w:val="20"/>
      <w:szCs w:val="20"/>
    </w:rPr>
  </w:style>
  <w:style w:type="paragraph" w:styleId="ListParagraph">
    <w:name w:val="List Paragraph"/>
    <w:basedOn w:val="Normal"/>
    <w:uiPriority w:val="99"/>
    <w:qFormat/>
    <w:rsid w:val="00142F4F"/>
    <w:pPr>
      <w:spacing w:after="60" w:line="240" w:lineRule="auto"/>
      <w:ind w:left="720"/>
      <w:contextualSpacing/>
      <w:jc w:val="both"/>
    </w:pPr>
    <w:rPr>
      <w:rFonts w:ascii="Calibri" w:eastAsia="Times New Roman" w:hAnsi="Calibri" w:cs="Times New Roman"/>
      <w:szCs w:val="24"/>
    </w:rPr>
  </w:style>
  <w:style w:type="character" w:customStyle="1" w:styleId="Heading1Char">
    <w:name w:val="Heading 1 Char"/>
    <w:basedOn w:val="DefaultParagraphFont"/>
    <w:link w:val="Heading1"/>
    <w:uiPriority w:val="9"/>
    <w:rsid w:val="00142F4F"/>
    <w:rPr>
      <w:rFonts w:asciiTheme="majorHAnsi" w:eastAsiaTheme="majorEastAsia" w:hAnsiTheme="majorHAnsi" w:cstheme="majorBidi"/>
      <w:b/>
      <w:bCs/>
      <w:sz w:val="28"/>
      <w:szCs w:val="28"/>
    </w:rPr>
  </w:style>
  <w:style w:type="paragraph" w:customStyle="1" w:styleId="LegalLanguage">
    <w:name w:val="Legal Language"/>
    <w:basedOn w:val="Normal"/>
    <w:link w:val="LegalLanguageChar"/>
    <w:qFormat/>
    <w:rsid w:val="00142F4F"/>
    <w:pPr>
      <w:spacing w:after="0"/>
    </w:pPr>
    <w:rPr>
      <w:i/>
      <w:iCs/>
      <w:sz w:val="18"/>
      <w:szCs w:val="20"/>
    </w:rPr>
  </w:style>
  <w:style w:type="character" w:customStyle="1" w:styleId="Heading2Char">
    <w:name w:val="Heading 2 Char"/>
    <w:basedOn w:val="DefaultParagraphFont"/>
    <w:link w:val="Heading2"/>
    <w:uiPriority w:val="9"/>
    <w:rsid w:val="00142F4F"/>
    <w:rPr>
      <w:rFonts w:asciiTheme="majorHAnsi" w:eastAsiaTheme="majorEastAsia" w:hAnsiTheme="majorHAnsi" w:cstheme="majorBidi"/>
      <w:b/>
      <w:bCs/>
      <w:sz w:val="26"/>
      <w:szCs w:val="26"/>
    </w:rPr>
  </w:style>
  <w:style w:type="character" w:customStyle="1" w:styleId="LegalLanguageChar">
    <w:name w:val="Legal Language Char"/>
    <w:basedOn w:val="DefaultParagraphFont"/>
    <w:link w:val="LegalLanguage"/>
    <w:rsid w:val="00142F4F"/>
    <w:rPr>
      <w:i/>
      <w:iCs/>
      <w:sz w:val="18"/>
      <w:szCs w:val="20"/>
    </w:rPr>
  </w:style>
  <w:style w:type="table" w:styleId="TableGrid">
    <w:name w:val="Table Grid"/>
    <w:basedOn w:val="TableNormal"/>
    <w:uiPriority w:val="59"/>
    <w:rsid w:val="00142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1">
    <w:name w:val="Light Shading"/>
    <w:basedOn w:val="TableNormal"/>
    <w:uiPriority w:val="60"/>
    <w:rsid w:val="00142F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LeftColumn">
    <w:name w:val="Table Left Column"/>
    <w:basedOn w:val="Normal"/>
    <w:qFormat/>
    <w:rsid w:val="00142F4F"/>
    <w:pPr>
      <w:spacing w:after="0" w:line="240" w:lineRule="auto"/>
    </w:pPr>
    <w:rPr>
      <w:b/>
      <w:bCs/>
      <w:color w:val="000000" w:themeColor="text1" w:themeShade="BF"/>
      <w:sz w:val="18"/>
      <w:szCs w:val="18"/>
    </w:rPr>
  </w:style>
  <w:style w:type="character" w:styleId="Hyperlink">
    <w:name w:val="Hyperlink"/>
    <w:basedOn w:val="DefaultParagraphFont"/>
    <w:uiPriority w:val="99"/>
    <w:unhideWhenUsed/>
    <w:rsid w:val="00142F4F"/>
    <w:rPr>
      <w:color w:val="0000FF" w:themeColor="hyperlink"/>
      <w:u w:val="single"/>
    </w:rPr>
  </w:style>
  <w:style w:type="paragraph" w:customStyle="1" w:styleId="Heading1Summary">
    <w:name w:val="Heading 1 (Summary)"/>
    <w:basedOn w:val="Heading1"/>
    <w:link w:val="Heading1SummaryChar"/>
    <w:qFormat/>
    <w:rsid w:val="00142F4F"/>
    <w:pPr>
      <w:numPr>
        <w:numId w:val="0"/>
      </w:numPr>
    </w:pPr>
  </w:style>
  <w:style w:type="paragraph" w:customStyle="1" w:styleId="Heading1Appendix">
    <w:name w:val="Heading 1 (Appendix)"/>
    <w:basedOn w:val="Heading1"/>
    <w:next w:val="BodyText"/>
    <w:qFormat/>
    <w:rsid w:val="00142F4F"/>
    <w:pPr>
      <w:keepLines w:val="0"/>
      <w:pageBreakBefore/>
      <w:numPr>
        <w:numId w:val="20"/>
      </w:numPr>
      <w:spacing w:before="120" w:line="240" w:lineRule="auto"/>
    </w:pPr>
    <w:rPr>
      <w:rFonts w:ascii="Arial" w:eastAsia="Times New Roman" w:hAnsi="Arial" w:cs="Times New Roman"/>
      <w:bCs w:val="0"/>
      <w:kern w:val="28"/>
    </w:rPr>
  </w:style>
  <w:style w:type="character" w:customStyle="1" w:styleId="Heading1SummaryChar">
    <w:name w:val="Heading 1 (Summary) Char"/>
    <w:basedOn w:val="Heading1Char"/>
    <w:link w:val="Heading1Summary"/>
    <w:rsid w:val="00142F4F"/>
    <w:rPr>
      <w:rFonts w:asciiTheme="majorHAnsi" w:eastAsiaTheme="majorEastAsia" w:hAnsiTheme="majorHAnsi" w:cstheme="majorBidi"/>
      <w:b/>
      <w:bCs/>
      <w:sz w:val="28"/>
      <w:szCs w:val="28"/>
    </w:rPr>
  </w:style>
  <w:style w:type="paragraph" w:customStyle="1" w:styleId="Heading2Appendix">
    <w:name w:val="Heading 2 (Appendix)"/>
    <w:basedOn w:val="Heading2"/>
    <w:next w:val="BodyText"/>
    <w:qFormat/>
    <w:rsid w:val="00142F4F"/>
    <w:pPr>
      <w:keepLines w:val="0"/>
      <w:numPr>
        <w:numId w:val="20"/>
      </w:numPr>
      <w:spacing w:before="120" w:after="60" w:line="240" w:lineRule="auto"/>
    </w:pPr>
    <w:rPr>
      <w:rFonts w:ascii="Arial" w:eastAsia="Times New Roman" w:hAnsi="Arial" w:cs="Times New Roman"/>
      <w:bCs w:val="0"/>
      <w:sz w:val="24"/>
      <w:szCs w:val="24"/>
    </w:rPr>
  </w:style>
  <w:style w:type="paragraph" w:styleId="BodyText">
    <w:name w:val="Body Text"/>
    <w:basedOn w:val="Normal"/>
    <w:link w:val="BodyTextChar"/>
    <w:uiPriority w:val="99"/>
    <w:semiHidden/>
    <w:unhideWhenUsed/>
    <w:rsid w:val="00142F4F"/>
    <w:pPr>
      <w:spacing w:after="120"/>
    </w:pPr>
  </w:style>
  <w:style w:type="character" w:customStyle="1" w:styleId="BodyTextChar">
    <w:name w:val="Body Text Char"/>
    <w:basedOn w:val="DefaultParagraphFont"/>
    <w:link w:val="BodyText"/>
    <w:uiPriority w:val="99"/>
    <w:semiHidden/>
    <w:rsid w:val="00142F4F"/>
  </w:style>
  <w:style w:type="paragraph" w:customStyle="1" w:styleId="Caption-Table">
    <w:name w:val="Caption - Table"/>
    <w:basedOn w:val="Normal"/>
    <w:next w:val="BodyText"/>
    <w:qFormat/>
    <w:rsid w:val="00142F4F"/>
    <w:pPr>
      <w:keepNext/>
      <w:spacing w:before="120" w:after="60" w:line="240" w:lineRule="auto"/>
      <w:jc w:val="center"/>
    </w:pPr>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142F4F"/>
    <w:pPr>
      <w:spacing w:before="120" w:after="120" w:line="240" w:lineRule="auto"/>
      <w:jc w:val="center"/>
    </w:pPr>
    <w:rPr>
      <w:rFonts w:ascii="Arial" w:eastAsia="Times New Roman" w:hAnsi="Arial" w:cs="Times New Roman"/>
      <w:b/>
      <w:sz w:val="20"/>
      <w:szCs w:val="20"/>
    </w:rPr>
  </w:style>
  <w:style w:type="character" w:customStyle="1" w:styleId="Caption-FigureChar">
    <w:name w:val="Caption - Figure Char"/>
    <w:basedOn w:val="DefaultParagraphFont"/>
    <w:link w:val="Caption-Figure"/>
    <w:rsid w:val="00142F4F"/>
    <w:rPr>
      <w:rFonts w:ascii="Arial" w:eastAsia="Times New Roman" w:hAnsi="Arial" w:cs="Times New Roman"/>
      <w:b/>
      <w:sz w:val="20"/>
      <w:szCs w:val="20"/>
    </w:rPr>
  </w:style>
  <w:style w:type="paragraph" w:customStyle="1" w:styleId="workflowbullet">
    <w:name w:val="workflow bullet"/>
    <w:basedOn w:val="ListParagraph"/>
    <w:uiPriority w:val="99"/>
    <w:rsid w:val="00142F4F"/>
    <w:pPr>
      <w:numPr>
        <w:numId w:val="1"/>
      </w:numPr>
      <w:tabs>
        <w:tab w:val="left" w:pos="1800"/>
      </w:tabs>
      <w:spacing w:after="0"/>
      <w:contextualSpacing w:val="0"/>
      <w:jc w:val="left"/>
    </w:pPr>
    <w:rPr>
      <w:rFonts w:eastAsia="MS ??"/>
      <w:sz w:val="18"/>
      <w:szCs w:val="18"/>
    </w:rPr>
  </w:style>
  <w:style w:type="paragraph" w:customStyle="1" w:styleId="Style1">
    <w:name w:val="Style1"/>
    <w:next w:val="Normal"/>
    <w:uiPriority w:val="99"/>
    <w:rsid w:val="00142F4F"/>
    <w:pPr>
      <w:numPr>
        <w:numId w:val="23"/>
      </w:numPr>
      <w:tabs>
        <w:tab w:val="left" w:pos="1800"/>
      </w:tabs>
      <w:spacing w:after="0" w:line="240" w:lineRule="auto"/>
    </w:pPr>
    <w:rPr>
      <w:rFonts w:ascii="Calibri" w:eastAsia="MS ??" w:hAnsi="Calibri" w:cs="Times New Roman"/>
      <w:sz w:val="18"/>
      <w:szCs w:val="18"/>
    </w:rPr>
  </w:style>
  <w:style w:type="paragraph" w:customStyle="1" w:styleId="workflowheader">
    <w:name w:val="workflow header"/>
    <w:next w:val="workflowbullet"/>
    <w:uiPriority w:val="99"/>
    <w:rsid w:val="00142F4F"/>
    <w:pPr>
      <w:tabs>
        <w:tab w:val="left" w:pos="1800"/>
      </w:tabs>
      <w:spacing w:after="0" w:line="240" w:lineRule="auto"/>
      <w:ind w:left="333" w:hanging="180"/>
    </w:pPr>
    <w:rPr>
      <w:rFonts w:ascii="Calibri" w:eastAsia="MS ??" w:hAnsi="Calibri" w:cs="Times New Roman"/>
      <w:b/>
      <w:szCs w:val="18"/>
    </w:rPr>
  </w:style>
  <w:style w:type="paragraph" w:customStyle="1" w:styleId="workflowsubhead">
    <w:name w:val="workflow subhead"/>
    <w:basedOn w:val="Normal"/>
    <w:uiPriority w:val="99"/>
    <w:rsid w:val="00142F4F"/>
    <w:pPr>
      <w:tabs>
        <w:tab w:val="left" w:pos="1800"/>
      </w:tabs>
      <w:spacing w:after="0" w:line="240" w:lineRule="auto"/>
      <w:ind w:left="333" w:hanging="180"/>
    </w:pPr>
    <w:rPr>
      <w:rFonts w:ascii="Calibri" w:eastAsia="MS ??" w:hAnsi="Calibri" w:cs="Times New Roman"/>
      <w:b/>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Xcel\templates\word\Xcel%20Document%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datos19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datos20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datos21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datos23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datos221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 Hoja1!$B$1</c:f>
              <c:strCache>
                <c:ptCount val="1"/>
                <c:pt idx="0">
                  <c:v>EUI</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Hoja1!$B$2:$B$4</c:f>
              <c:numCache>
                <c:formatCode>General</c:formatCode>
                <c:ptCount val="3"/>
                <c:pt idx="0">
                  <c:v>102.21349538696002</c:v>
                </c:pt>
                <c:pt idx="1">
                  <c:v>86.23337957285797</c:v>
                </c:pt>
                <c:pt idx="2">
                  <c:v>91.931996887418023</c:v>
                </c:pt>
              </c:numCache>
            </c:numRef>
          </c:val>
        </c:ser>
        <c:axId val="118658560"/>
        <c:axId val="122344576"/>
      </c:barChart>
      <c:catAx>
        <c:axId val="118658560"/>
        <c:scaling>
          <c:orientation val="minMax"/>
        </c:scaling>
        <c:axPos val="b"/>
        <c:tickLblPos val="nextTo"/>
        <c:crossAx val="122344576"/>
        <c:crosses val="autoZero"/>
        <c:auto val="1"/>
        <c:lblAlgn val="ctr"/>
        <c:lblOffset val="100"/>
      </c:catAx>
      <c:valAx>
        <c:axId val="122344576"/>
        <c:scaling>
          <c:orientation val="minMax"/>
          <c:min val="0"/>
        </c:scaling>
        <c:axPos val="l"/>
        <c:majorGridlines/>
        <c:numFmt formatCode="General" sourceLinked="1"/>
        <c:tickLblPos val="nextTo"/>
        <c:txPr>
          <a:bodyPr/>
          <a:lstStyle/>
          <a:p>
            <a:pPr>
              <a:defRPr>
                <a:latin typeface="Arial" pitchFamily="34" charset="0"/>
                <a:cs typeface="Arial" pitchFamily="34" charset="0"/>
              </a:defRPr>
            </a:pPr>
            <a:endParaRPr lang="en-US"/>
          </a:p>
        </c:txPr>
        <c:crossAx val="11865856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Electricity</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Hoja1!$B$2:$B$4</c:f>
              <c:numCache>
                <c:formatCode>General</c:formatCode>
                <c:ptCount val="3"/>
                <c:pt idx="0">
                  <c:v>138568</c:v>
                </c:pt>
                <c:pt idx="1">
                  <c:v>111526</c:v>
                </c:pt>
                <c:pt idx="2">
                  <c:v>113850</c:v>
                </c:pt>
              </c:numCache>
            </c:numRef>
          </c:val>
        </c:ser>
        <c:ser>
          <c:idx val="1"/>
          <c:order val="1"/>
          <c:tx>
            <c:strRef>
              <c:f> Hoja1!$C$1</c:f>
              <c:strCache>
                <c:ptCount val="1"/>
                <c:pt idx="0">
                  <c:v>Gas</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Hoja1!$C$2:$B$4</c:f>
              <c:numCache>
                <c:formatCode>General</c:formatCode>
                <c:ptCount val="3"/>
                <c:pt idx="0">
                  <c:v>7896.89</c:v>
                </c:pt>
                <c:pt idx="1">
                  <c:v>6878.08</c:v>
                </c:pt>
                <c:pt idx="2">
                  <c:v>7249.51</c:v>
                </c:pt>
              </c:numCache>
            </c:numRef>
          </c:val>
        </c:ser>
        <c:ser>
          <c:idx val="2"/>
          <c:order val="2"/>
          <c:tx>
            <c:strRef>
              <c:f> Hoja1!$D$1</c:f>
              <c:strCache>
                <c:ptCount val="1"/>
                <c:pt idx="0">
                  <c:v>District Heating</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Hoja1!$D$2:$B$4</c:f>
              <c:numCache>
                <c:formatCode>General</c:formatCode>
                <c:ptCount val="3"/>
              </c:numCache>
            </c:numRef>
          </c:val>
        </c:ser>
        <c:ser>
          <c:idx val="3"/>
          <c:order val="3"/>
          <c:tx>
            <c:strRef>
              <c:f> Hoja1!$E$1</c:f>
              <c:strCache>
                <c:ptCount val="1"/>
                <c:pt idx="0">
                  <c:v>District Cooling</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Hoja1!$E$2:$B$4</c:f>
              <c:numCache>
                <c:formatCode>General</c:formatCode>
                <c:ptCount val="3"/>
              </c:numCache>
            </c:numRef>
          </c:val>
        </c:ser>
        <c:overlap val="100"/>
        <c:axId val="124634240"/>
        <c:axId val="124636160"/>
      </c:barChart>
      <c:catAx>
        <c:axId val="124634240"/>
        <c:scaling>
          <c:orientation val="minMax"/>
        </c:scaling>
        <c:axPos val="b"/>
        <c:tickLblPos val="nextTo"/>
        <c:crossAx val="124636160"/>
        <c:crosses val="autoZero"/>
        <c:auto val="1"/>
        <c:lblAlgn val="ctr"/>
        <c:lblOffset val="100"/>
      </c:catAx>
      <c:valAx>
        <c:axId val="124636160"/>
        <c:scaling>
          <c:orientation val="minMax"/>
        </c:scaling>
        <c:axPos val="l"/>
        <c:majorGridlines/>
        <c:numFmt formatCode="General" sourceLinked="1"/>
        <c:tickLblPos val="nextTo"/>
        <c:txPr>
          <a:bodyPr/>
          <a:lstStyle/>
          <a:p>
            <a:pPr>
              <a:defRPr>
                <a:latin typeface="Arial" pitchFamily="34" charset="0"/>
                <a:cs typeface="Arial" pitchFamily="34" charset="0"/>
              </a:defRPr>
            </a:pPr>
            <a:endParaRPr lang="en-US"/>
          </a:p>
        </c:txPr>
        <c:crossAx val="124634240"/>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Electricity Demand (KW)</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Hoja1!$B$2:$B$4</c:f>
              <c:numCache>
                <c:formatCode>General</c:formatCode>
                <c:ptCount val="3"/>
                <c:pt idx="0">
                  <c:v>136.34</c:v>
                </c:pt>
                <c:pt idx="1">
                  <c:v>107.74600000000002</c:v>
                </c:pt>
                <c:pt idx="2">
                  <c:v>109.131</c:v>
                </c:pt>
              </c:numCache>
            </c:numRef>
          </c:val>
        </c:ser>
        <c:ser>
          <c:idx val="1"/>
          <c:order val="1"/>
          <c:tx>
            <c:strRef>
              <c:f> Hoja1!$C$1</c:f>
              <c:strCache>
                <c:ptCount val="1"/>
                <c:pt idx="0">
                  <c:v>District Cooling Demand (KW)</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Hoja1!$C$2:$B$4</c:f>
              <c:numCache>
                <c:formatCode>General</c:formatCode>
                <c:ptCount val="3"/>
                <c:pt idx="0">
                  <c:v>1177.9757575758001</c:v>
                </c:pt>
                <c:pt idx="1">
                  <c:v>1102.8545454544999</c:v>
                </c:pt>
                <c:pt idx="2">
                  <c:v>1162.4484848484999</c:v>
                </c:pt>
              </c:numCache>
            </c:numRef>
          </c:val>
        </c:ser>
        <c:overlap val="100"/>
        <c:axId val="124988032"/>
        <c:axId val="128264064"/>
      </c:barChart>
      <c:catAx>
        <c:axId val="124988032"/>
        <c:scaling>
          <c:orientation val="minMax"/>
        </c:scaling>
        <c:axPos val="b"/>
        <c:tickLblPos val="nextTo"/>
        <c:crossAx val="128264064"/>
        <c:crosses val="autoZero"/>
        <c:auto val="1"/>
        <c:lblAlgn val="ctr"/>
        <c:lblOffset val="100"/>
      </c:catAx>
      <c:valAx>
        <c:axId val="128264064"/>
        <c:scaling>
          <c:orientation val="minMax"/>
        </c:scaling>
        <c:axPos val="l"/>
        <c:majorGridlines/>
        <c:title>
          <c:tx>
            <c:rich>
              <a:bodyPr rot="0" vert="horz"/>
              <a:lstStyle/>
              <a:p>
                <a:pPr>
                  <a:defRPr/>
                </a:pPr>
                <a:r>
                  <a:rPr lang="en-US"/>
                  <a:t>kW</a:t>
                </a:r>
              </a:p>
            </c:rich>
          </c:tx>
        </c:title>
        <c:numFmt formatCode="General" sourceLinked="1"/>
        <c:tickLblPos val="nextTo"/>
        <c:txPr>
          <a:bodyPr/>
          <a:lstStyle/>
          <a:p>
            <a:pPr>
              <a:defRPr>
                <a:latin typeface="Arial" pitchFamily="34" charset="0"/>
                <a:cs typeface="Arial" pitchFamily="34" charset="0"/>
              </a:defRPr>
            </a:pPr>
            <a:endParaRPr lang="en-US"/>
          </a:p>
        </c:txPr>
        <c:crossAx val="124988032"/>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Electricity Consumption (KWh)</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Hoja1!$B$2:$B$4</c:f>
              <c:numCache>
                <c:formatCode>General</c:formatCode>
                <c:ptCount val="3"/>
                <c:pt idx="0">
                  <c:v>645180.55555556004</c:v>
                </c:pt>
                <c:pt idx="1">
                  <c:v>519633.33333333011</c:v>
                </c:pt>
                <c:pt idx="2">
                  <c:v>530669.44444444019</c:v>
                </c:pt>
              </c:numCache>
            </c:numRef>
          </c:val>
        </c:ser>
        <c:ser>
          <c:idx val="1"/>
          <c:order val="1"/>
          <c:tx>
            <c:strRef>
              <c:f> Hoja1!$C$1</c:f>
              <c:strCache>
                <c:ptCount val="1"/>
                <c:pt idx="0">
                  <c:v>District Cooling Consumption (KWh)</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Hoja1!$C$2:$B$4</c:f>
              <c:numCache>
                <c:formatCode>General</c:formatCode>
                <c:ptCount val="3"/>
                <c:pt idx="0">
                  <c:v>2369107.7441077</c:v>
                </c:pt>
                <c:pt idx="1">
                  <c:v>2158316.4983164994</c:v>
                </c:pt>
                <c:pt idx="2">
                  <c:v>2317794.6127946</c:v>
                </c:pt>
              </c:numCache>
            </c:numRef>
          </c:val>
        </c:ser>
        <c:overlap val="100"/>
        <c:axId val="130667648"/>
        <c:axId val="133276416"/>
      </c:barChart>
      <c:catAx>
        <c:axId val="130667648"/>
        <c:scaling>
          <c:orientation val="minMax"/>
        </c:scaling>
        <c:axPos val="b"/>
        <c:tickLblPos val="nextTo"/>
        <c:crossAx val="133276416"/>
        <c:crosses val="autoZero"/>
        <c:auto val="1"/>
        <c:lblAlgn val="ctr"/>
        <c:lblOffset val="100"/>
      </c:catAx>
      <c:valAx>
        <c:axId val="133276416"/>
        <c:scaling>
          <c:orientation val="minMax"/>
        </c:scaling>
        <c:axPos val="l"/>
        <c:majorGridlines/>
        <c:title>
          <c:tx>
            <c:rich>
              <a:bodyPr rot="0" vert="horz"/>
              <a:lstStyle/>
              <a:p>
                <a:pPr>
                  <a:defRPr/>
                </a:pPr>
                <a:r>
                  <a:rPr lang="en-US"/>
                  <a:t>kWh</a:t>
                </a:r>
              </a:p>
            </c:rich>
          </c:tx>
        </c:title>
        <c:numFmt formatCode="General" sourceLinked="1"/>
        <c:tickLblPos val="nextTo"/>
        <c:txPr>
          <a:bodyPr/>
          <a:lstStyle/>
          <a:p>
            <a:pPr>
              <a:defRPr>
                <a:latin typeface="Arial" pitchFamily="34" charset="0"/>
                <a:cs typeface="Arial" pitchFamily="34" charset="0"/>
              </a:defRPr>
            </a:pPr>
            <a:endParaRPr lang="en-US"/>
          </a:p>
        </c:txPr>
        <c:crossAx val="130667648"/>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 Hoja1!$B$1</c:f>
              <c:strCache>
                <c:ptCount val="1"/>
                <c:pt idx="0">
                  <c:v>Gas Consumption (Dth)</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Hoja1!$B$2:$B$4</c:f>
              <c:numCache>
                <c:formatCode>General</c:formatCode>
                <c:ptCount val="3"/>
                <c:pt idx="0">
                  <c:v>1567.3663199999999</c:v>
                </c:pt>
                <c:pt idx="1">
                  <c:v>1365.34752</c:v>
                </c:pt>
                <c:pt idx="2">
                  <c:v>1439.0924399999994</c:v>
                </c:pt>
              </c:numCache>
            </c:numRef>
          </c:val>
        </c:ser>
        <c:ser>
          <c:idx val="1"/>
          <c:order val="1"/>
          <c:tx>
            <c:strRef>
              <c:f> Hoja1!$C$1</c:f>
              <c:strCache>
                <c:ptCount val="1"/>
                <c:pt idx="0">
                  <c:v>District Heating Consumption (Dth)</c:v>
                </c:pt>
              </c:strCache>
            </c:strRef>
          </c:tx>
          <c:cat>
            <c:strRef>
              <c:f>Hoja1!$A$2:$A$4</c:f>
              <c:strCache>
                <c:ptCount val="3"/>
                <c:pt idx="0">
                  <c:v>Baseline</c:v>
                </c:pt>
                <c:pt idx="1">
                  <c:v>Max Guestroom Efficiency and Max Envelope Changes and Rotation</c:v>
                </c:pt>
                <c:pt idx="2">
                  <c:v>Max Guestroom Efficiency and Max Envelope Changes</c:v>
                </c:pt>
              </c:strCache>
            </c:strRef>
          </c:cat>
          <c:val>
            <c:numRef>
              <c:f>Hoja1!$C$2:$B$4</c:f>
              <c:numCache>
                <c:formatCode>General</c:formatCode>
                <c:ptCount val="3"/>
                <c:pt idx="0">
                  <c:v>326.53859999999986</c:v>
                </c:pt>
                <c:pt idx="1">
                  <c:v>214.65090000000001</c:v>
                </c:pt>
                <c:pt idx="2">
                  <c:v>336.99029999999988</c:v>
                </c:pt>
              </c:numCache>
            </c:numRef>
          </c:val>
        </c:ser>
        <c:overlap val="100"/>
        <c:axId val="107791104"/>
        <c:axId val="107792640"/>
      </c:barChart>
      <c:catAx>
        <c:axId val="107791104"/>
        <c:scaling>
          <c:orientation val="minMax"/>
        </c:scaling>
        <c:axPos val="b"/>
        <c:tickLblPos val="nextTo"/>
        <c:crossAx val="107792640"/>
        <c:crosses val="autoZero"/>
        <c:auto val="1"/>
        <c:lblAlgn val="ctr"/>
        <c:lblOffset val="100"/>
      </c:catAx>
      <c:valAx>
        <c:axId val="107792640"/>
        <c:scaling>
          <c:orientation val="minMax"/>
        </c:scaling>
        <c:axPos val="l"/>
        <c:majorGridlines/>
        <c:title>
          <c:tx>
            <c:rich>
              <a:bodyPr rot="0" vert="horz"/>
              <a:lstStyle/>
              <a:p>
                <a:pPr>
                  <a:defRPr/>
                </a:pPr>
                <a:r>
                  <a:rPr lang="en-US"/>
                  <a:t>Dth</a:t>
                </a:r>
              </a:p>
            </c:rich>
          </c:tx>
        </c:title>
        <c:numFmt formatCode="General" sourceLinked="1"/>
        <c:tickLblPos val="nextTo"/>
        <c:txPr>
          <a:bodyPr/>
          <a:lstStyle/>
          <a:p>
            <a:pPr>
              <a:defRPr>
                <a:latin typeface="Arial" pitchFamily="34" charset="0"/>
                <a:cs typeface="Arial" pitchFamily="34" charset="0"/>
              </a:defRPr>
            </a:pPr>
            <a:endParaRPr lang="en-US"/>
          </a:p>
        </c:txPr>
        <c:crossAx val="107791104"/>
        <c:crosses val="autoZero"/>
        <c:crossBetween val="between"/>
      </c:valAx>
    </c:plotArea>
    <c:legend>
      <c:legendPos val="r"/>
      <c:txPr>
        <a:bodyPr/>
        <a:lstStyle/>
        <a:p>
          <a:pPr>
            <a:defRPr>
              <a:latin typeface="Arial" pitchFamily="34" charset="0"/>
              <a:cs typeface="Arial" pitchFamily="34"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9252-AD37-43BE-BE7E-218835F0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Xcel Document Template.dotx</Template>
  <TotalTime>22</TotalTime>
  <Pages>19</Pages>
  <Words>2238</Words>
  <Characters>12758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L Long</dc:creator>
  <cp:lastModifiedBy>Andrew Parker</cp:lastModifiedBy>
  <cp:revision>4</cp:revision>
  <dcterms:created xsi:type="dcterms:W3CDTF">2013-06-29T20:43:00Z</dcterms:created>
  <dcterms:modified xsi:type="dcterms:W3CDTF">2013-06-29T21:05:00Z</dcterms:modified>
</cp:coreProperties>
</file>