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C386B" w:rsidRDefault="00EC386B" w:rsidP="00A825C7">
      <w:pPr>
        <w:pStyle w:val="Title"/>
      </w:pPr>
      <w:bookmarkStart w:id="0" w:name="_Toc192409131"/>
      <w:bookmarkStart w:id="1" w:name="_Toc192409518"/>
      <w:r w:rsidRPr="00EC386B">
        <w:t>EDAPT Example Project</w:t>
      </w:r>
      <w:r w:rsidR="00C64638">
        <w:br/>
      </w:r>
      <w:r w:rsidRPr="00C21619">
        <w:rPr>
          <w:rStyle w:val="SubtitleChar"/>
        </w:rPr>
        <w:t>1123 W 3rd Ave, Denver, CO 80223</w:t>
      </w:r>
    </w:p>
    <w:p w:rsidR="00A825C7" w:rsidRDefault="00A825C7" w:rsidP="00A825C7">
      <w:pPr>
        <w:jc w:val="right"/>
      </w:pPr>
      <w:bookmarkStart w:id="2" w:name="_Toc216165436"/>
      <w:bookmarkStart w:id="3" w:name="_Toc216165640"/>
      <w:bookmarkStart w:id="4" w:name="_Toc216599044"/>
      <w:bookmarkStart w:id="5" w:name="_Toc216666161"/>
      <w:bookmarkEnd w:id="0"/>
      <w:bookmarkEnd w:id="1"/>
    </w:p>
    <w:p w:rsidR="00EC386B" w:rsidRDefault="00EC386B" w:rsidP="00A825C7">
      <w:pPr>
        <w:jc w:val="right"/>
      </w:pPr>
      <w:r w:rsidRPr="00E866A9">
        <w:t>Xcel Energy’s Energy Design Assistance Program</w:t>
      </w:r>
      <w:bookmarkEnd w:id="2"/>
      <w:bookmarkEnd w:id="3"/>
      <w:bookmarkEnd w:id="4"/>
      <w:bookmarkEnd w:id="5"/>
    </w:p>
    <w:p w:rsidR="00EC386B" w:rsidRDefault="00EC386B" w:rsidP="00EC386B">
      <w:pPr>
        <w:jc w:val="right"/>
        <w:rPr>
          <w:sz w:val="28"/>
          <w:szCs w:val="28"/>
        </w:rPr>
      </w:pPr>
    </w:p>
    <w:p w:rsidR="00EC386B" w:rsidRPr="00A825C7" w:rsidRDefault="00455BAE" w:rsidP="00A825C7">
      <w:pPr>
        <w:pStyle w:val="Subtitle"/>
      </w:pPr>
      <w:r w:rsidRPr="00A825C7">
        <w:t>Introductory Report</w:t>
      </w:r>
    </w:p>
    <w:p w:rsidR="00EC386B" w:rsidRDefault="00EC386B" w:rsidP="00EC386B">
      <w:pPr>
        <w:jc w:val="right"/>
      </w:pPr>
      <w:r>
        <w:t>June 29, 2013</w:t>
      </w:r>
    </w:p>
    <w:p w:rsidR="00EC386B" w:rsidRDefault="00EC386B"/>
    <w:p w:rsidR="004857CA" w:rsidRDefault="004857CA">
      <w:pPr>
        <w:sectPr w:rsidR="004857CA" w:rsidSect="0076010E">
          <w:headerReference w:type="default" r:id="rId8"/>
          <w:footerReference w:type="default" r:id="rId9"/>
          <w:footerReference w:type="first" r:id="rId10"/>
          <w:type w:val="continuous"/>
          <w:pgSz w:w="12240" w:h="15840"/>
          <w:pgMar w:top="1440" w:right="1440" w:bottom="1440" w:left="1440" w:header="720" w:footer="720" w:gutter="0"/>
          <w:cols w:space="720"/>
          <w:titlePg/>
          <w:docGrid w:linePitch="360"/>
        </w:sectPr>
      </w:pPr>
    </w:p>
    <w:p w:rsidR="00EC386B" w:rsidRPr="00E866A9" w:rsidRDefault="00EC386B" w:rsidP="00EC386B">
      <w:pPr>
        <w:spacing w:after="0"/>
        <w:rPr>
          <w:b/>
          <w:sz w:val="28"/>
          <w:szCs w:val="28"/>
        </w:rPr>
      </w:pPr>
      <w:r>
        <w:rPr>
          <w:b/>
          <w:sz w:val="28"/>
          <w:szCs w:val="28"/>
        </w:rPr>
        <w:lastRenderedPageBreak/>
        <w:t>P</w:t>
      </w:r>
      <w:r w:rsidRPr="00E866A9">
        <w:rPr>
          <w:b/>
          <w:sz w:val="28"/>
          <w:szCs w:val="28"/>
        </w:rPr>
        <w:t>repared for:</w:t>
      </w:r>
    </w:p>
    <w:p w:rsidR="00EC386B" w:rsidRDefault="00EC386B" w:rsidP="00EC386B">
      <w:pPr>
        <w:spacing w:after="0"/>
        <w:ind w:left="720"/>
      </w:pPr>
    </w:p>
    <w:p w:rsidR="00EC386B" w:rsidRDefault="00EC386B" w:rsidP="00EC386B">
      <w:pPr>
        <w:spacing w:after="0"/>
        <w:rPr>
          <w:rFonts w:cs="Arial"/>
        </w:rPr>
      </w:pPr>
      <w:r>
        <w:rPr>
          <w:rFonts w:cs="Arial"/>
        </w:rPr>
        <w:t>Mr. Customer</w:t>
      </w:r>
    </w:p>
    <w:p w:rsidR="00EC386B" w:rsidRDefault="00EC386B" w:rsidP="00EC386B">
      <w:pPr>
        <w:spacing w:after="0"/>
        <w:rPr>
          <w:rFonts w:cs="Arial"/>
        </w:rPr>
      </w:pPr>
      <w:r>
        <w:rPr>
          <w:rFonts w:cs="Arial"/>
        </w:rPr>
        <w:t>XYZ Inc.</w:t>
      </w:r>
    </w:p>
    <w:p w:rsidR="00EC386B" w:rsidRDefault="00EC386B" w:rsidP="00EC386B">
      <w:pPr>
        <w:spacing w:after="0"/>
        <w:rPr>
          <w:rFonts w:cs="Arial"/>
        </w:rPr>
      </w:pPr>
      <w:r>
        <w:rPr>
          <w:rFonts w:cs="Arial"/>
        </w:rPr>
        <w:t>1234 Sesame St, Denver, CO 80223</w:t>
      </w:r>
    </w:p>
    <w:p w:rsidR="00EC386B" w:rsidRDefault="00EC386B" w:rsidP="00EC386B">
      <w:pPr>
        <w:spacing w:after="0"/>
        <w:rPr>
          <w:rFonts w:cs="Arial"/>
        </w:rPr>
      </w:pPr>
      <w:r>
        <w:rPr>
          <w:rFonts w:cs="Arial"/>
        </w:rPr>
        <w:t>(303) 275-4568</w:t>
      </w:r>
    </w:p>
    <w:p w:rsidR="00EC386B" w:rsidRDefault="00EC386B" w:rsidP="00EC386B">
      <w:pPr>
        <w:spacing w:after="0"/>
        <w:rPr>
          <w:rFonts w:cs="Arial"/>
          <w:u w:val="single"/>
        </w:rPr>
      </w:pPr>
      <w:r>
        <w:rPr>
          <w:rFonts w:cs="Arial"/>
        </w:rPr>
        <w:t>mrcustomer@xyz.com</w:t>
      </w:r>
    </w:p>
    <w:p w:rsidR="004857CA" w:rsidRDefault="004857CA" w:rsidP="00EC386B">
      <w:pPr>
        <w:tabs>
          <w:tab w:val="left" w:pos="1170"/>
        </w:tabs>
        <w:spacing w:after="0"/>
      </w:pPr>
    </w:p>
    <w:p w:rsidR="004857CA" w:rsidRDefault="004857CA" w:rsidP="00EC386B">
      <w:pPr>
        <w:tabs>
          <w:tab w:val="left" w:pos="1170"/>
        </w:tabs>
        <w:spacing w:after="0"/>
      </w:pPr>
    </w:p>
    <w:p w:rsidR="004857CA" w:rsidRDefault="004857CA" w:rsidP="00EC386B">
      <w:pPr>
        <w:tabs>
          <w:tab w:val="left" w:pos="1170"/>
        </w:tabs>
        <w:spacing w:after="0"/>
      </w:pPr>
    </w:p>
    <w:p w:rsidR="004857CA" w:rsidRDefault="004857CA" w:rsidP="00EC386B">
      <w:pPr>
        <w:tabs>
          <w:tab w:val="left" w:pos="1170"/>
        </w:tabs>
        <w:spacing w:after="0"/>
      </w:pPr>
    </w:p>
    <w:p w:rsidR="004857CA" w:rsidRDefault="004857CA" w:rsidP="00EC386B">
      <w:pPr>
        <w:tabs>
          <w:tab w:val="left" w:pos="1170"/>
        </w:tabs>
        <w:spacing w:after="0"/>
      </w:pPr>
    </w:p>
    <w:p w:rsidR="004857CA" w:rsidRDefault="004857CA" w:rsidP="00EC386B">
      <w:pPr>
        <w:tabs>
          <w:tab w:val="left" w:pos="1170"/>
        </w:tabs>
        <w:spacing w:after="0"/>
      </w:pPr>
    </w:p>
    <w:p w:rsidR="004857CA" w:rsidRDefault="004857CA" w:rsidP="00EC386B">
      <w:pPr>
        <w:tabs>
          <w:tab w:val="left" w:pos="1170"/>
        </w:tabs>
        <w:spacing w:after="0"/>
      </w:pPr>
    </w:p>
    <w:p w:rsidR="004857CA" w:rsidRDefault="004857CA" w:rsidP="00EC386B">
      <w:pPr>
        <w:tabs>
          <w:tab w:val="left" w:pos="1170"/>
        </w:tabs>
        <w:spacing w:after="0"/>
      </w:pPr>
    </w:p>
    <w:p w:rsidR="004857CA" w:rsidRDefault="004857CA" w:rsidP="00EC386B">
      <w:pPr>
        <w:tabs>
          <w:tab w:val="left" w:pos="1170"/>
        </w:tabs>
        <w:spacing w:after="0"/>
      </w:pPr>
    </w:p>
    <w:p w:rsidR="004857CA" w:rsidRDefault="004857CA" w:rsidP="00EC386B">
      <w:pPr>
        <w:tabs>
          <w:tab w:val="left" w:pos="1170"/>
        </w:tabs>
        <w:spacing w:after="0"/>
      </w:pPr>
    </w:p>
    <w:p w:rsidR="004857CA" w:rsidRDefault="004857CA" w:rsidP="00EC386B">
      <w:pPr>
        <w:tabs>
          <w:tab w:val="left" w:pos="1170"/>
        </w:tabs>
        <w:spacing w:after="0"/>
      </w:pPr>
    </w:p>
    <w:p w:rsidR="004857CA" w:rsidRDefault="004857CA" w:rsidP="00EC386B">
      <w:pPr>
        <w:tabs>
          <w:tab w:val="left" w:pos="1170"/>
        </w:tabs>
        <w:spacing w:after="0"/>
      </w:pPr>
    </w:p>
    <w:p w:rsidR="004857CA" w:rsidRDefault="004857CA" w:rsidP="00EC386B">
      <w:pPr>
        <w:tabs>
          <w:tab w:val="left" w:pos="1170"/>
        </w:tabs>
        <w:spacing w:after="0"/>
      </w:pPr>
    </w:p>
    <w:p w:rsidR="004857CA" w:rsidRDefault="004857CA" w:rsidP="00EC386B">
      <w:pPr>
        <w:tabs>
          <w:tab w:val="left" w:pos="1170"/>
        </w:tabs>
        <w:spacing w:after="0"/>
      </w:pPr>
    </w:p>
    <w:p w:rsidR="004857CA" w:rsidRDefault="004857CA" w:rsidP="00EC386B">
      <w:pPr>
        <w:tabs>
          <w:tab w:val="left" w:pos="1170"/>
        </w:tabs>
        <w:spacing w:after="0"/>
      </w:pPr>
    </w:p>
    <w:p w:rsidR="004857CA" w:rsidRDefault="004857CA" w:rsidP="00EC386B">
      <w:pPr>
        <w:tabs>
          <w:tab w:val="left" w:pos="1170"/>
        </w:tabs>
        <w:spacing w:after="0"/>
      </w:pPr>
    </w:p>
    <w:p w:rsidR="004857CA" w:rsidRDefault="004857CA" w:rsidP="00EC386B">
      <w:pPr>
        <w:tabs>
          <w:tab w:val="left" w:pos="1170"/>
        </w:tabs>
        <w:spacing w:after="0"/>
      </w:pPr>
    </w:p>
    <w:p w:rsidR="004857CA" w:rsidRDefault="004857CA" w:rsidP="00EC386B">
      <w:pPr>
        <w:tabs>
          <w:tab w:val="left" w:pos="1170"/>
        </w:tabs>
        <w:spacing w:after="0"/>
      </w:pPr>
    </w:p>
    <w:p w:rsidR="004857CA" w:rsidRDefault="004857CA" w:rsidP="00EC386B">
      <w:pPr>
        <w:tabs>
          <w:tab w:val="left" w:pos="1170"/>
        </w:tabs>
        <w:spacing w:after="0"/>
      </w:pPr>
    </w:p>
    <w:p w:rsidR="00EC386B" w:rsidRPr="00E866A9" w:rsidRDefault="00EC386B" w:rsidP="00EC386B">
      <w:pPr>
        <w:tabs>
          <w:tab w:val="left" w:pos="1170"/>
        </w:tabs>
        <w:spacing w:after="0"/>
        <w:rPr>
          <w:b/>
          <w:sz w:val="28"/>
          <w:szCs w:val="28"/>
        </w:rPr>
      </w:pPr>
      <w:r w:rsidRPr="00E866A9">
        <w:rPr>
          <w:b/>
          <w:sz w:val="28"/>
          <w:szCs w:val="28"/>
        </w:rPr>
        <w:lastRenderedPageBreak/>
        <w:t>Prepared by:</w:t>
      </w:r>
    </w:p>
    <w:p w:rsidR="00EC386B" w:rsidRDefault="00D12E36" w:rsidP="00D12E36">
      <w:pPr>
        <w:tabs>
          <w:tab w:val="left" w:pos="1170"/>
        </w:tabs>
        <w:spacing w:after="0"/>
        <w:rPr>
          <w:rFonts w:cs="Arial"/>
          <w:noProof/>
        </w:rPr>
      </w:pPr>
      <w:r>
        <w:rPr>
          <w:rFonts w:cs="Times New Roman"/>
          <w:noProof/>
        </w:rPr>
        <w:drawing>
          <wp:inline distT="0" distB="0" distL="0" distR="0">
            <wp:extent cx="1724025" cy="400050"/>
            <wp:effectExtent l="0" t="0" r="952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a:stretch>
                      <a:fillRect/>
                    </a:stretch>
                  </pic:blipFill>
                  <pic:spPr bwMode="auto">
                    <a:xfrm>
                      <a:off x="0" y="0"/>
                      <a:ext cx="1724025" cy="400050"/>
                    </a:xfrm>
                    <a:prstGeom prst="rect">
                      <a:avLst/>
                    </a:prstGeom>
                    <a:noFill/>
                  </pic:spPr>
                </pic:pic>
              </a:graphicData>
            </a:graphic>
          </wp:inline>
        </w:drawing>
      </w:r>
    </w:p>
    <w:p w:rsidR="00EC386B" w:rsidRDefault="00EC386B" w:rsidP="00EC386B">
      <w:pPr>
        <w:tabs>
          <w:tab w:val="left" w:pos="1170"/>
        </w:tabs>
        <w:spacing w:after="0"/>
        <w:rPr>
          <w:rFonts w:cs="Arial"/>
          <w:noProof/>
        </w:rPr>
      </w:pPr>
      <w:r w:rsidRPr="00E866A9">
        <w:rPr>
          <w:rFonts w:cs="Arial"/>
          <w:noProof/>
        </w:rPr>
        <w:t>Xcel En</w:t>
      </w:r>
      <w:r>
        <w:rPr>
          <w:rFonts w:cs="Arial"/>
          <w:noProof/>
        </w:rPr>
        <w:t>ergy</w:t>
      </w:r>
    </w:p>
    <w:p w:rsidR="00EC386B" w:rsidRDefault="00EC386B" w:rsidP="00EC386B">
      <w:pPr>
        <w:tabs>
          <w:tab w:val="left" w:pos="1170"/>
        </w:tabs>
        <w:spacing w:after="0"/>
        <w:rPr>
          <w:rFonts w:cs="Arial"/>
          <w:noProof/>
        </w:rPr>
      </w:pPr>
      <w:r>
        <w:rPr>
          <w:rFonts w:cs="Arial"/>
          <w:noProof/>
        </w:rPr>
        <w:t>1800 Larimer St. Ste. 1500</w:t>
      </w:r>
    </w:p>
    <w:p w:rsidR="00EC386B" w:rsidRPr="00E866A9" w:rsidRDefault="00EC386B" w:rsidP="00EC386B">
      <w:pPr>
        <w:tabs>
          <w:tab w:val="left" w:pos="1170"/>
        </w:tabs>
        <w:spacing w:after="0"/>
        <w:rPr>
          <w:rFonts w:cs="Arial"/>
          <w:noProof/>
        </w:rPr>
      </w:pPr>
      <w:r>
        <w:rPr>
          <w:rFonts w:cs="Arial"/>
          <w:noProof/>
        </w:rPr>
        <w:t>Denver, CO 80202</w:t>
      </w:r>
    </w:p>
    <w:p w:rsidR="00EC386B" w:rsidRDefault="00EC386B"/>
    <w:p w:rsidR="00EE439C" w:rsidRDefault="00EE439C">
      <w:pPr>
        <w:rPr>
          <w:b/>
          <w:sz w:val="28"/>
          <w:szCs w:val="28"/>
        </w:rPr>
      </w:pPr>
      <w:r>
        <w:rPr>
          <w:b/>
          <w:sz w:val="28"/>
          <w:szCs w:val="28"/>
        </w:rPr>
        <w:t xml:space="preserve">Energy </w:t>
      </w:r>
      <w:r w:rsidRPr="00EE439C">
        <w:rPr>
          <w:b/>
          <w:sz w:val="28"/>
          <w:szCs w:val="28"/>
        </w:rPr>
        <w:t>Consultant</w:t>
      </w:r>
      <w:r>
        <w:rPr>
          <w:b/>
          <w:sz w:val="28"/>
          <w:szCs w:val="28"/>
        </w:rPr>
        <w:t>:</w:t>
      </w:r>
    </w:p>
    <w:p w:rsidR="00EE439C" w:rsidRDefault="00EE439C" w:rsidP="00EE439C">
      <w:pPr>
        <w:spacing w:after="0"/>
        <w:rPr>
          <w:rFonts w:cs="Arial"/>
        </w:rPr>
      </w:pPr>
      <w:r>
        <w:rPr>
          <w:rFonts w:cs="Arial"/>
        </w:rPr>
        <w:t>testec</w:t>
      </w:r>
    </w:p>
    <w:p w:rsidR="00EE439C" w:rsidRDefault="00EE439C" w:rsidP="00EE439C">
      <w:pPr>
        <w:spacing w:after="0"/>
        <w:rPr>
          <w:rFonts w:cs="Arial"/>
        </w:rPr>
      </w:pPr>
    </w:p>
    <w:p w:rsidR="00EE439C" w:rsidRDefault="00EE439C" w:rsidP="00EE439C">
      <w:pPr>
        <w:spacing w:after="0"/>
        <w:rPr>
          <w:rFonts w:cs="Arial"/>
        </w:rPr>
      </w:pPr>
    </w:p>
    <w:p w:rsidR="00EE439C" w:rsidRDefault="00EE439C" w:rsidP="00EE439C">
      <w:pPr>
        <w:spacing w:after="0"/>
        <w:rPr>
          <w:rFonts w:cs="Arial"/>
        </w:rPr>
      </w:pPr>
      <w:r>
        <w:rPr>
          <w:rFonts w:cs="Arial"/>
        </w:rPr>
        <w:t>(252) 626-8842</w:t>
      </w:r>
    </w:p>
    <w:p w:rsidR="00EE439C" w:rsidRDefault="00EE439C" w:rsidP="00EE439C">
      <w:pPr>
        <w:spacing w:after="0"/>
        <w:rPr>
          <w:rFonts w:cs="Arial"/>
          <w:u w:val="single"/>
        </w:rPr>
      </w:pPr>
      <w:r>
        <w:rPr>
          <w:rFonts w:cs="Arial"/>
        </w:rPr>
        <w:t>testec@gmail.com</w:t>
      </w:r>
    </w:p>
    <w:p w:rsidR="00EE439C" w:rsidRDefault="00EE439C"/>
    <w:p w:rsidR="004857CA" w:rsidRDefault="004857CA">
      <w:pPr>
        <w:sectPr w:rsidR="004857CA" w:rsidSect="004857CA">
          <w:type w:val="continuous"/>
          <w:pgSz w:w="12240" w:h="15840"/>
          <w:pgMar w:top="1440" w:right="1440" w:bottom="1440" w:left="1440" w:header="720" w:footer="720" w:gutter="0"/>
          <w:cols w:num="2" w:space="720"/>
          <w:titlePg/>
          <w:docGrid w:linePitch="360"/>
        </w:sectPr>
      </w:pPr>
    </w:p>
    <w:p w:rsidR="004857CA" w:rsidRPr="008B68B9" w:rsidRDefault="004857CA" w:rsidP="004857CA">
      <w:pPr>
        <w:pStyle w:val="Heading1Summary"/>
      </w:pPr>
      <w:bookmarkStart w:id="6" w:name="_Toc345326293"/>
      <w:bookmarkStart w:id="7" w:name="_Toc192409612"/>
      <w:bookmarkStart w:id="8" w:name="_Toc192409524"/>
      <w:bookmarkStart w:id="9" w:name="_Toc192409258"/>
      <w:bookmarkStart w:id="10" w:name="_Toc192409137"/>
      <w:bookmarkStart w:id="11" w:name="_Toc238268430"/>
      <w:bookmarkStart w:id="12" w:name="_Toc224030342"/>
      <w:r w:rsidRPr="008B68B9">
        <w:lastRenderedPageBreak/>
        <w:t>Energy Design Assistance Program Process &amp; Timeline</w:t>
      </w:r>
      <w:bookmarkEnd w:id="6"/>
    </w:p>
    <w:p w:rsidR="00E91FC7" w:rsidRDefault="004857CA" w:rsidP="004857CA">
      <w:r>
        <w:t xml:space="preserve">Xcel Energy’s Energy Design Assistance (EDA) process is designed to assist the Owner and Design Team in making decisions concerning energy-efficiency </w:t>
      </w:r>
      <w:r w:rsidR="00375758">
        <w:t>measures</w:t>
      </w:r>
      <w:r>
        <w:t xml:space="preserve"> for the project.  The main steps of the process are as follows.</w:t>
      </w:r>
    </w:p>
    <w:tbl>
      <w:tblPr>
        <w:tblStyle w:val="NormalTablePHPDOC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449"/>
        <w:gridCol w:w="5589"/>
        <w:gridCol w:w="1818"/>
      </w:tblGrid>
      <w:tr w:rsidR="00866D22" w:rsidTr="00C25D54">
        <w:trPr>
          <w:jc w:val="center"/>
        </w:trPr>
        <w:tc>
          <w:tcPr>
            <w:tcW w:w="1449"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866D22" w:rsidRDefault="00866D22" w:rsidP="00C25D54">
            <w:pPr>
              <w:tabs>
                <w:tab w:val="left" w:pos="1800"/>
              </w:tabs>
              <w:jc w:val="center"/>
              <w:rPr>
                <w:rFonts w:ascii="Calibri" w:hAnsi="Calibri"/>
                <w:b/>
                <w:caps/>
                <w:sz w:val="18"/>
                <w:szCs w:val="18"/>
              </w:rPr>
            </w:pPr>
            <w:r>
              <w:rPr>
                <w:b/>
                <w:caps/>
                <w:sz w:val="18"/>
                <w:szCs w:val="18"/>
              </w:rPr>
              <w:t>Construction stage</w:t>
            </w:r>
          </w:p>
        </w:tc>
        <w:tc>
          <w:tcPr>
            <w:tcW w:w="5589" w:type="dxa"/>
            <w:tcBorders>
              <w:top w:val="single" w:sz="4" w:space="0" w:color="auto"/>
              <w:left w:val="single" w:sz="4" w:space="0" w:color="auto"/>
              <w:bottom w:val="single" w:sz="4" w:space="0" w:color="auto"/>
              <w:right w:val="single" w:sz="4" w:space="0" w:color="auto"/>
            </w:tcBorders>
            <w:vAlign w:val="center"/>
            <w:hideMark/>
          </w:tcPr>
          <w:p w:rsidR="00866D22" w:rsidRPr="00294D83" w:rsidRDefault="00866D22" w:rsidP="00C25D54">
            <w:pPr>
              <w:pStyle w:val="workflowheader"/>
              <w:ind w:left="0" w:firstLine="0"/>
              <w:jc w:val="center"/>
            </w:pPr>
            <w:r w:rsidRPr="00294D83">
              <w:t>ENERGY DESIGN ASSISTANCE STATE</w:t>
            </w:r>
          </w:p>
        </w:tc>
        <w:tc>
          <w:tcPr>
            <w:tcW w:w="1818" w:type="dxa"/>
            <w:tcBorders>
              <w:top w:val="single" w:sz="4" w:space="0" w:color="auto"/>
              <w:left w:val="single" w:sz="4" w:space="0" w:color="auto"/>
              <w:bottom w:val="single" w:sz="4" w:space="0" w:color="auto"/>
              <w:right w:val="single" w:sz="4" w:space="0" w:color="auto"/>
            </w:tcBorders>
            <w:vAlign w:val="center"/>
            <w:hideMark/>
          </w:tcPr>
          <w:p w:rsidR="00866D22" w:rsidRDefault="00866D22" w:rsidP="00C25D54">
            <w:pPr>
              <w:tabs>
                <w:tab w:val="left" w:pos="1800"/>
              </w:tabs>
              <w:jc w:val="center"/>
              <w:rPr>
                <w:rFonts w:ascii="Calibri" w:hAnsi="Calibri"/>
                <w:b/>
                <w:sz w:val="18"/>
                <w:szCs w:val="18"/>
              </w:rPr>
            </w:pPr>
            <w:r>
              <w:rPr>
                <w:b/>
                <w:sz w:val="18"/>
                <w:szCs w:val="18"/>
              </w:rPr>
              <w:t>DATE</w:t>
            </w:r>
          </w:p>
        </w:tc>
      </w:tr>
      <w:tr w:rsidR="00866D22" w:rsidTr="00C25D54">
        <w:trPr>
          <w:jc w:val="center"/>
        </w:trPr>
        <w:tc>
          <w:tcPr>
            <w:tcW w:w="1449"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866D22" w:rsidRDefault="00866D22" w:rsidP="00966DD1">
            <w:pPr>
              <w:tabs>
                <w:tab w:val="left" w:pos="1800"/>
              </w:tabs>
              <w:rPr>
                <w:rFonts w:ascii="Calibri" w:hAnsi="Calibri"/>
                <w:b/>
                <w:caps/>
                <w:sz w:val="18"/>
                <w:szCs w:val="18"/>
              </w:rPr>
            </w:pPr>
            <w:r>
              <w:rPr>
                <w:b/>
                <w:caps/>
                <w:sz w:val="18"/>
                <w:szCs w:val="18"/>
              </w:rPr>
              <w:t>aPPLICaTIon</w:t>
            </w:r>
          </w:p>
          <w:p w:rsidR="00866D22" w:rsidRDefault="00866D22" w:rsidP="00966DD1">
            <w:pPr>
              <w:tabs>
                <w:tab w:val="left" w:pos="1800"/>
              </w:tabs>
              <w:spacing w:after="60"/>
              <w:rPr>
                <w:rFonts w:ascii="Calibri" w:hAnsi="Calibri"/>
                <w:szCs w:val="24"/>
              </w:rPr>
            </w:pPr>
            <w:r>
              <w:rPr>
                <w:b/>
                <w:caps/>
                <w:sz w:val="18"/>
                <w:szCs w:val="18"/>
              </w:rPr>
              <w:t>Design phase</w:t>
            </w:r>
          </w:p>
        </w:tc>
        <w:tc>
          <w:tcPr>
            <w:tcW w:w="5589" w:type="dxa"/>
            <w:tcBorders>
              <w:top w:val="single" w:sz="4" w:space="0" w:color="auto"/>
              <w:left w:val="single" w:sz="4" w:space="0" w:color="auto"/>
              <w:bottom w:val="single" w:sz="4" w:space="0" w:color="auto"/>
              <w:right w:val="single" w:sz="4" w:space="0" w:color="auto"/>
            </w:tcBorders>
            <w:vAlign w:val="center"/>
            <w:hideMark/>
          </w:tcPr>
          <w:p w:rsidR="00866D22" w:rsidRDefault="00866D22" w:rsidP="00966DD1">
            <w:pPr>
              <w:pStyle w:val="workflowheader"/>
              <w:ind w:left="261" w:hanging="261"/>
            </w:pPr>
            <w:r>
              <w:t>Step 1: APPLICATION</w:t>
            </w:r>
          </w:p>
          <w:p w:rsidR="004D59CB" w:rsidRPr="00FB30FF" w:rsidRDefault="004D59CB" w:rsidP="004D59CB">
            <w:pPr>
              <w:tabs>
                <w:tab w:val="left" w:pos="1800"/>
              </w:tabs>
              <w:ind w:left="261" w:hanging="261"/>
              <w:rPr>
                <w:sz w:val="18"/>
                <w:szCs w:val="18"/>
              </w:rPr>
            </w:pPr>
            <w:r w:rsidRPr="00FB30FF">
              <w:rPr>
                <w:sz w:val="18"/>
                <w:szCs w:val="18"/>
              </w:rPr>
              <w:t xml:space="preserve">Complete </w:t>
            </w:r>
            <w:r>
              <w:rPr>
                <w:sz w:val="18"/>
                <w:szCs w:val="18"/>
              </w:rPr>
              <w:t>a</w:t>
            </w:r>
            <w:r w:rsidRPr="00FB30FF">
              <w:rPr>
                <w:sz w:val="18"/>
                <w:szCs w:val="18"/>
              </w:rPr>
              <w:t>pplication</w:t>
            </w:r>
          </w:p>
          <w:p w:rsidR="00866D22" w:rsidRDefault="004D59CB" w:rsidP="004D59CB">
            <w:pPr>
              <w:pStyle w:val="ListParagraph"/>
              <w:ind w:left="-9"/>
              <w:rPr>
                <w:b/>
              </w:rPr>
            </w:pPr>
            <w:r>
              <w:rPr>
                <w:sz w:val="18"/>
                <w:szCs w:val="18"/>
              </w:rPr>
              <w:t xml:space="preserve">Xcel Energy accept/reject </w:t>
            </w:r>
            <w:r w:rsidRPr="00FB30FF">
              <w:rPr>
                <w:sz w:val="18"/>
                <w:szCs w:val="18"/>
              </w:rPr>
              <w:t>of application</w:t>
            </w:r>
          </w:p>
        </w:tc>
        <w:tc>
          <w:tcPr>
            <w:tcW w:w="1818" w:type="dxa"/>
            <w:tcBorders>
              <w:top w:val="single" w:sz="4" w:space="0" w:color="auto"/>
              <w:left w:val="single" w:sz="4" w:space="0" w:color="auto"/>
              <w:bottom w:val="single" w:sz="4" w:space="0" w:color="auto"/>
              <w:right w:val="single" w:sz="4" w:space="0" w:color="auto"/>
            </w:tcBorders>
            <w:vAlign w:val="center"/>
          </w:tcPr>
          <w:p w:rsidR="00866D22" w:rsidRDefault="003606D4" w:rsidP="00966DD1">
            <w:pPr>
              <w:tabs>
                <w:tab w:val="left" w:pos="1800"/>
              </w:tabs>
              <w:rPr>
                <w:rFonts w:ascii="Calibri" w:hAnsi="Calibri"/>
                <w:b/>
                <w:sz w:val="18"/>
                <w:szCs w:val="18"/>
              </w:rPr>
            </w:pPr>
            <w:r>
              <w:rPr>
                <w:b/>
                <w:sz w:val="18"/>
                <w:szCs w:val="18"/>
              </w:rPr>
              <w:t>June 29, 2013</w:t>
            </w:r>
          </w:p>
          <w:p w:rsidR="00866D22" w:rsidRDefault="00866D22" w:rsidP="00966DD1">
            <w:pPr>
              <w:pStyle w:val="workflowheader"/>
            </w:pPr>
          </w:p>
        </w:tc>
      </w:tr>
      <w:tr w:rsidR="00866D22" w:rsidTr="00C25D54">
        <w:trPr>
          <w:jc w:val="center"/>
        </w:trPr>
        <w:tc>
          <w:tcPr>
            <w:tcW w:w="1449"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866D22" w:rsidRDefault="00866D22" w:rsidP="00966DD1">
            <w:pPr>
              <w:spacing w:after="60"/>
              <w:rPr>
                <w:rFonts w:ascii="Calibri" w:hAnsi="Calibri"/>
                <w:b/>
                <w:sz w:val="18"/>
                <w:szCs w:val="18"/>
              </w:rPr>
            </w:pPr>
            <w:r>
              <w:rPr>
                <w:b/>
                <w:sz w:val="18"/>
                <w:szCs w:val="18"/>
              </w:rPr>
              <w:t>PRE/EARLY SCHEMATIC DESIGN PHASE</w:t>
            </w:r>
          </w:p>
        </w:tc>
        <w:tc>
          <w:tcPr>
            <w:tcW w:w="5589" w:type="dxa"/>
            <w:tcBorders>
              <w:top w:val="single" w:sz="4" w:space="0" w:color="auto"/>
              <w:left w:val="single" w:sz="4" w:space="0" w:color="auto"/>
              <w:bottom w:val="single" w:sz="4" w:space="0" w:color="auto"/>
              <w:right w:val="single" w:sz="4" w:space="0" w:color="auto"/>
            </w:tcBorders>
            <w:vAlign w:val="center"/>
            <w:hideMark/>
          </w:tcPr>
          <w:p w:rsidR="00866D22" w:rsidRDefault="00866D22" w:rsidP="00966DD1">
            <w:pPr>
              <w:pStyle w:val="workflowheader"/>
              <w:ind w:left="261" w:hanging="261"/>
            </w:pPr>
            <w:r>
              <w:t>Step 2: INTRODUCTION</w:t>
            </w:r>
          </w:p>
          <w:p w:rsidR="004D59CB" w:rsidRPr="003B36F7" w:rsidRDefault="004D59CB" w:rsidP="004D59CB">
            <w:pPr>
              <w:tabs>
                <w:tab w:val="left" w:pos="1800"/>
              </w:tabs>
              <w:ind w:left="261" w:hanging="261"/>
              <w:rPr>
                <w:sz w:val="18"/>
                <w:szCs w:val="18"/>
              </w:rPr>
            </w:pPr>
            <w:r w:rsidRPr="00FE4781">
              <w:rPr>
                <w:sz w:val="18"/>
                <w:szCs w:val="18"/>
              </w:rPr>
              <w:t xml:space="preserve">Introductory </w:t>
            </w:r>
            <w:r>
              <w:rPr>
                <w:sz w:val="18"/>
                <w:szCs w:val="18"/>
              </w:rPr>
              <w:t>m</w:t>
            </w:r>
            <w:r w:rsidRPr="00FE4781">
              <w:rPr>
                <w:sz w:val="18"/>
                <w:szCs w:val="18"/>
              </w:rPr>
              <w:t>eeting</w:t>
            </w:r>
          </w:p>
          <w:p w:rsidR="004D59CB" w:rsidRDefault="004D59CB" w:rsidP="004D59CB">
            <w:pPr>
              <w:pStyle w:val="Style1"/>
              <w:numPr>
                <w:ilvl w:val="0"/>
                <w:numId w:val="0"/>
              </w:numPr>
            </w:pPr>
            <w:r>
              <w:t>EDA Program overview</w:t>
            </w:r>
          </w:p>
          <w:p w:rsidR="004D59CB" w:rsidRDefault="004D59CB" w:rsidP="004D59CB">
            <w:pPr>
              <w:tabs>
                <w:tab w:val="left" w:pos="1800"/>
              </w:tabs>
              <w:spacing w:after="60"/>
              <w:ind w:left="261" w:hanging="261"/>
              <w:rPr>
                <w:sz w:val="18"/>
                <w:szCs w:val="18"/>
              </w:rPr>
            </w:pPr>
            <w:r w:rsidRPr="00FB30FF">
              <w:rPr>
                <w:sz w:val="18"/>
                <w:szCs w:val="18"/>
              </w:rPr>
              <w:t>Energy efficiency strategy discussion</w:t>
            </w:r>
          </w:p>
          <w:p w:rsidR="004D59CB" w:rsidRDefault="004D59CB" w:rsidP="004D59CB">
            <w:pPr>
              <w:tabs>
                <w:tab w:val="left" w:pos="1800"/>
              </w:tabs>
              <w:spacing w:after="60"/>
              <w:ind w:left="261" w:hanging="261"/>
              <w:rPr>
                <w:sz w:val="18"/>
                <w:szCs w:val="18"/>
              </w:rPr>
            </w:pPr>
            <w:r>
              <w:rPr>
                <w:sz w:val="18"/>
                <w:szCs w:val="18"/>
              </w:rPr>
              <w:t>Begin collection of building and incremental cost data</w:t>
            </w:r>
          </w:p>
          <w:p w:rsidR="00866D22" w:rsidRDefault="004D59CB" w:rsidP="004D59CB">
            <w:pPr>
              <w:tabs>
                <w:tab w:val="left" w:pos="1800"/>
              </w:tabs>
              <w:spacing w:after="60"/>
              <w:ind w:left="261" w:hanging="261"/>
              <w:rPr>
                <w:rFonts w:ascii="Calibri" w:hAnsi="Calibri"/>
                <w:sz w:val="18"/>
                <w:szCs w:val="18"/>
              </w:rPr>
            </w:pPr>
            <w:r>
              <w:rPr>
                <w:sz w:val="18"/>
                <w:szCs w:val="18"/>
              </w:rPr>
              <w:t>Submit introductory report</w:t>
            </w:r>
          </w:p>
        </w:tc>
        <w:tc>
          <w:tcPr>
            <w:tcW w:w="1818" w:type="dxa"/>
            <w:tcBorders>
              <w:top w:val="single" w:sz="4" w:space="0" w:color="auto"/>
              <w:left w:val="single" w:sz="4" w:space="0" w:color="auto"/>
              <w:bottom w:val="single" w:sz="4" w:space="0" w:color="auto"/>
              <w:right w:val="single" w:sz="4" w:space="0" w:color="auto"/>
            </w:tcBorders>
            <w:vAlign w:val="center"/>
          </w:tcPr>
          <w:p w:rsidR="00866D22" w:rsidRDefault="00866D22" w:rsidP="00966DD1">
            <w:pPr>
              <w:tabs>
                <w:tab w:val="left" w:pos="1800"/>
              </w:tabs>
              <w:rPr>
                <w:rFonts w:ascii="Calibri" w:hAnsi="Calibri"/>
                <w:b/>
                <w:sz w:val="18"/>
                <w:szCs w:val="18"/>
              </w:rPr>
            </w:pPr>
          </w:p>
          <w:p w:rsidR="00866D22" w:rsidRDefault="000755CE" w:rsidP="000755CE">
            <w:pPr>
              <w:tabs>
                <w:tab w:val="left" w:pos="1800"/>
              </w:tabs>
              <w:rPr>
                <w:rFonts w:ascii="Calibri" w:hAnsi="Calibri"/>
                <w:szCs w:val="24"/>
              </w:rPr>
            </w:pPr>
            <w:r w:rsidRPr="000755CE">
              <w:rPr>
                <w:b/>
                <w:sz w:val="18"/>
                <w:szCs w:val="18"/>
              </w:rPr>
              <w:t>July 15, 2013</w:t>
            </w:r>
          </w:p>
        </w:tc>
      </w:tr>
      <w:tr w:rsidR="00866D22" w:rsidTr="00C25D54">
        <w:trPr>
          <w:jc w:val="center"/>
        </w:trPr>
        <w:tc>
          <w:tcPr>
            <w:tcW w:w="1449"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866D22" w:rsidRDefault="00866D22" w:rsidP="00966DD1">
            <w:pPr>
              <w:tabs>
                <w:tab w:val="left" w:pos="1800"/>
              </w:tabs>
              <w:spacing w:after="60"/>
              <w:rPr>
                <w:rFonts w:ascii="Calibri" w:hAnsi="Calibri"/>
                <w:szCs w:val="24"/>
              </w:rPr>
            </w:pPr>
            <w:r>
              <w:rPr>
                <w:b/>
                <w:caps/>
                <w:sz w:val="18"/>
                <w:szCs w:val="18"/>
              </w:rPr>
              <w:t>Schematic Design phase</w:t>
            </w:r>
          </w:p>
        </w:tc>
        <w:tc>
          <w:tcPr>
            <w:tcW w:w="5589" w:type="dxa"/>
            <w:tcBorders>
              <w:top w:val="single" w:sz="4" w:space="0" w:color="auto"/>
              <w:left w:val="single" w:sz="4" w:space="0" w:color="auto"/>
              <w:bottom w:val="single" w:sz="4" w:space="0" w:color="auto"/>
              <w:right w:val="single" w:sz="4" w:space="0" w:color="auto"/>
            </w:tcBorders>
            <w:vAlign w:val="center"/>
            <w:hideMark/>
          </w:tcPr>
          <w:p w:rsidR="00866D22" w:rsidRDefault="00866D22" w:rsidP="00966DD1">
            <w:pPr>
              <w:pStyle w:val="workflowheader"/>
              <w:ind w:left="261" w:hanging="261"/>
            </w:pPr>
            <w:r>
              <w:t>Step 3: PRELIMINARY ENERGY ANALYSIS (PEA)</w:t>
            </w:r>
          </w:p>
          <w:p w:rsidR="004D59CB" w:rsidRPr="00FB30FF" w:rsidRDefault="004D59CB" w:rsidP="004D59CB">
            <w:pPr>
              <w:pStyle w:val="ListParagraph"/>
              <w:ind w:left="0"/>
              <w:rPr>
                <w:color w:val="0070C0"/>
                <w:sz w:val="18"/>
                <w:szCs w:val="18"/>
              </w:rPr>
            </w:pPr>
            <w:r w:rsidRPr="00FB30FF">
              <w:rPr>
                <w:sz w:val="18"/>
                <w:szCs w:val="18"/>
              </w:rPr>
              <w:t>Early massing, HVAC, daylighting</w:t>
            </w:r>
            <w:r w:rsidR="005448F2">
              <w:rPr>
                <w:sz w:val="18"/>
                <w:szCs w:val="18"/>
              </w:rPr>
              <w:t xml:space="preserve"> </w:t>
            </w:r>
            <w:r w:rsidRPr="00FB30FF">
              <w:rPr>
                <w:color w:val="0070C0"/>
                <w:sz w:val="18"/>
                <w:szCs w:val="18"/>
              </w:rPr>
              <w:t xml:space="preserve">(Enhanced </w:t>
            </w:r>
            <w:r>
              <w:rPr>
                <w:color w:val="0070C0"/>
                <w:sz w:val="18"/>
                <w:szCs w:val="18"/>
              </w:rPr>
              <w:t>Track</w:t>
            </w:r>
            <w:r w:rsidRPr="00FB30FF">
              <w:rPr>
                <w:color w:val="0070C0"/>
                <w:sz w:val="18"/>
                <w:szCs w:val="18"/>
              </w:rPr>
              <w:t xml:space="preserve"> only)</w:t>
            </w:r>
          </w:p>
          <w:p w:rsidR="004D59CB" w:rsidRPr="00FB30FF" w:rsidRDefault="004D59CB" w:rsidP="004D59CB">
            <w:pPr>
              <w:pStyle w:val="ListParagraph"/>
              <w:ind w:left="0"/>
              <w:rPr>
                <w:sz w:val="18"/>
                <w:szCs w:val="18"/>
              </w:rPr>
            </w:pPr>
            <w:r w:rsidRPr="00FB30FF">
              <w:rPr>
                <w:sz w:val="18"/>
                <w:szCs w:val="18"/>
              </w:rPr>
              <w:t xml:space="preserve">Preliminary </w:t>
            </w:r>
            <w:r>
              <w:rPr>
                <w:sz w:val="18"/>
                <w:szCs w:val="18"/>
              </w:rPr>
              <w:t>e</w:t>
            </w:r>
            <w:r w:rsidRPr="00FB30FF">
              <w:rPr>
                <w:sz w:val="18"/>
                <w:szCs w:val="18"/>
              </w:rPr>
              <w:t xml:space="preserve">nergy </w:t>
            </w:r>
            <w:r>
              <w:rPr>
                <w:sz w:val="18"/>
                <w:szCs w:val="18"/>
              </w:rPr>
              <w:t>a</w:t>
            </w:r>
            <w:r w:rsidRPr="00FB30FF">
              <w:rPr>
                <w:sz w:val="18"/>
                <w:szCs w:val="18"/>
              </w:rPr>
              <w:t xml:space="preserve">nalysis </w:t>
            </w:r>
            <w:r>
              <w:rPr>
                <w:sz w:val="18"/>
                <w:szCs w:val="18"/>
              </w:rPr>
              <w:t>m</w:t>
            </w:r>
            <w:r w:rsidRPr="00FB30FF">
              <w:rPr>
                <w:sz w:val="18"/>
                <w:szCs w:val="18"/>
              </w:rPr>
              <w:t>eeting</w:t>
            </w:r>
          </w:p>
          <w:p w:rsidR="004D59CB" w:rsidRPr="00FB30FF" w:rsidRDefault="004D59CB" w:rsidP="004D59CB">
            <w:pPr>
              <w:pStyle w:val="ListParagraph"/>
              <w:ind w:left="0"/>
              <w:rPr>
                <w:sz w:val="18"/>
                <w:szCs w:val="18"/>
              </w:rPr>
            </w:pPr>
            <w:r w:rsidRPr="00FB30FF">
              <w:rPr>
                <w:sz w:val="18"/>
                <w:szCs w:val="18"/>
              </w:rPr>
              <w:t>Review of analysis results in PEA report</w:t>
            </w:r>
          </w:p>
          <w:p w:rsidR="004D59CB" w:rsidRDefault="004D59CB" w:rsidP="004D59CB">
            <w:pPr>
              <w:tabs>
                <w:tab w:val="left" w:pos="1800"/>
              </w:tabs>
              <w:spacing w:after="60"/>
              <w:ind w:left="261" w:hanging="261"/>
              <w:jc w:val="both"/>
              <w:rPr>
                <w:sz w:val="18"/>
                <w:szCs w:val="18"/>
              </w:rPr>
            </w:pPr>
            <w:r w:rsidRPr="00FB30FF">
              <w:rPr>
                <w:sz w:val="18"/>
                <w:szCs w:val="18"/>
              </w:rPr>
              <w:t xml:space="preserve">Selection of </w:t>
            </w:r>
            <w:r w:rsidR="00375758">
              <w:rPr>
                <w:sz w:val="18"/>
                <w:szCs w:val="18"/>
              </w:rPr>
              <w:t>measures</w:t>
            </w:r>
            <w:r w:rsidRPr="00FB30FF">
              <w:rPr>
                <w:sz w:val="18"/>
                <w:szCs w:val="18"/>
              </w:rPr>
              <w:t xml:space="preserve"> to be included in </w:t>
            </w:r>
            <w:r>
              <w:rPr>
                <w:sz w:val="18"/>
                <w:szCs w:val="18"/>
              </w:rPr>
              <w:t>final energy analysis</w:t>
            </w:r>
          </w:p>
          <w:p w:rsidR="00866D22" w:rsidRDefault="004D59CB" w:rsidP="004D59CB">
            <w:pPr>
              <w:tabs>
                <w:tab w:val="left" w:pos="1800"/>
              </w:tabs>
              <w:spacing w:after="60"/>
              <w:ind w:left="261" w:hanging="261"/>
              <w:jc w:val="both"/>
              <w:rPr>
                <w:rFonts w:ascii="Calibri" w:hAnsi="Calibri"/>
                <w:sz w:val="18"/>
                <w:szCs w:val="18"/>
              </w:rPr>
            </w:pPr>
            <w:r>
              <w:rPr>
                <w:sz w:val="18"/>
                <w:szCs w:val="18"/>
              </w:rPr>
              <w:t>Submit PEA report</w:t>
            </w:r>
          </w:p>
        </w:tc>
        <w:tc>
          <w:tcPr>
            <w:tcW w:w="1818" w:type="dxa"/>
            <w:tcBorders>
              <w:top w:val="single" w:sz="4" w:space="0" w:color="auto"/>
              <w:left w:val="single" w:sz="4" w:space="0" w:color="auto"/>
              <w:bottom w:val="single" w:sz="4" w:space="0" w:color="auto"/>
              <w:right w:val="single" w:sz="4" w:space="0" w:color="auto"/>
            </w:tcBorders>
            <w:vAlign w:val="center"/>
          </w:tcPr>
          <w:p w:rsidR="00866D22" w:rsidRPr="003606D4" w:rsidRDefault="00866D22" w:rsidP="00966DD1">
            <w:pPr>
              <w:tabs>
                <w:tab w:val="left" w:pos="1800"/>
              </w:tabs>
              <w:rPr>
                <w:rFonts w:ascii="Calibri" w:hAnsi="Calibri"/>
                <w:b/>
                <w:sz w:val="18"/>
                <w:szCs w:val="18"/>
              </w:rPr>
            </w:pPr>
          </w:p>
          <w:p w:rsidR="00866D22" w:rsidRDefault="00866D22" w:rsidP="00966DD1">
            <w:pPr>
              <w:tabs>
                <w:tab w:val="left" w:pos="1800"/>
              </w:tabs>
              <w:spacing w:after="60"/>
              <w:rPr>
                <w:rFonts w:ascii="Calibri" w:hAnsi="Calibri"/>
                <w:szCs w:val="24"/>
              </w:rPr>
            </w:pPr>
          </w:p>
        </w:tc>
      </w:tr>
      <w:tr w:rsidR="00866D22" w:rsidTr="00C25D54">
        <w:trPr>
          <w:jc w:val="center"/>
        </w:trPr>
        <w:tc>
          <w:tcPr>
            <w:tcW w:w="7038" w:type="dxa"/>
            <w:gridSpan w:val="2"/>
            <w:tcBorders>
              <w:top w:val="single" w:sz="4" w:space="0" w:color="auto"/>
              <w:left w:val="single" w:sz="4" w:space="0" w:color="auto"/>
              <w:bottom w:val="single" w:sz="4" w:space="0" w:color="auto"/>
              <w:right w:val="single" w:sz="4" w:space="0" w:color="auto"/>
            </w:tcBorders>
            <w:shd w:val="clear" w:color="auto" w:fill="595959"/>
            <w:vAlign w:val="center"/>
            <w:hideMark/>
          </w:tcPr>
          <w:p w:rsidR="00866D22" w:rsidRDefault="00866D22" w:rsidP="00966DD1">
            <w:pPr>
              <w:pStyle w:val="workflowheader"/>
              <w:ind w:left="261" w:hanging="261"/>
            </w:pPr>
            <w:r>
              <w:rPr>
                <w:b w:val="0"/>
                <w:caps/>
                <w:color w:val="FFFFFF"/>
                <w:sz w:val="18"/>
              </w:rPr>
              <w:t>SD completion</w:t>
            </w:r>
          </w:p>
        </w:tc>
        <w:tc>
          <w:tcPr>
            <w:tcW w:w="1818" w:type="dxa"/>
            <w:tcBorders>
              <w:top w:val="single" w:sz="4" w:space="0" w:color="auto"/>
              <w:left w:val="single" w:sz="4" w:space="0" w:color="auto"/>
              <w:bottom w:val="single" w:sz="4" w:space="0" w:color="auto"/>
              <w:right w:val="single" w:sz="4" w:space="0" w:color="auto"/>
            </w:tcBorders>
            <w:shd w:val="clear" w:color="auto" w:fill="595959"/>
            <w:vAlign w:val="center"/>
          </w:tcPr>
          <w:p w:rsidR="00866D22" w:rsidRDefault="00866D22" w:rsidP="00966DD1">
            <w:pPr>
              <w:tabs>
                <w:tab w:val="left" w:pos="1800"/>
              </w:tabs>
              <w:rPr>
                <w:rFonts w:ascii="Calibri" w:hAnsi="Calibri"/>
                <w:b/>
                <w:sz w:val="18"/>
                <w:szCs w:val="18"/>
              </w:rPr>
            </w:pPr>
          </w:p>
        </w:tc>
      </w:tr>
      <w:tr w:rsidR="00866D22" w:rsidTr="00C25D54">
        <w:trPr>
          <w:trHeight w:val="1943"/>
          <w:jc w:val="center"/>
        </w:trPr>
        <w:tc>
          <w:tcPr>
            <w:tcW w:w="1449"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866D22" w:rsidRDefault="00866D22" w:rsidP="00966DD1">
            <w:pPr>
              <w:tabs>
                <w:tab w:val="left" w:pos="1800"/>
              </w:tabs>
              <w:spacing w:after="60"/>
              <w:rPr>
                <w:rFonts w:ascii="Calibri" w:hAnsi="Calibri"/>
                <w:szCs w:val="24"/>
              </w:rPr>
            </w:pPr>
            <w:r>
              <w:rPr>
                <w:b/>
                <w:caps/>
                <w:sz w:val="18"/>
                <w:szCs w:val="18"/>
              </w:rPr>
              <w:t>Design Development phase</w:t>
            </w:r>
          </w:p>
        </w:tc>
        <w:tc>
          <w:tcPr>
            <w:tcW w:w="5589" w:type="dxa"/>
            <w:tcBorders>
              <w:top w:val="single" w:sz="4" w:space="0" w:color="auto"/>
              <w:left w:val="single" w:sz="4" w:space="0" w:color="auto"/>
              <w:bottom w:val="nil"/>
              <w:right w:val="single" w:sz="4" w:space="0" w:color="auto"/>
            </w:tcBorders>
            <w:vAlign w:val="center"/>
          </w:tcPr>
          <w:p w:rsidR="004D59CB" w:rsidRDefault="004D59CB" w:rsidP="004D59CB">
            <w:pPr>
              <w:pStyle w:val="workflowheader"/>
              <w:ind w:left="0" w:firstLine="0"/>
            </w:pPr>
            <w:r>
              <w:t>Step 4: FINAL ENERGY ANALYSIS (FEA)</w:t>
            </w:r>
          </w:p>
          <w:p w:rsidR="004D59CB" w:rsidRPr="003B36F7" w:rsidRDefault="004D59CB" w:rsidP="004D59CB">
            <w:pPr>
              <w:pStyle w:val="workflowsubhead"/>
              <w:ind w:left="261" w:hanging="261"/>
              <w:rPr>
                <w:b w:val="0"/>
              </w:rPr>
            </w:pPr>
            <w:r>
              <w:rPr>
                <w:b w:val="0"/>
              </w:rPr>
              <w:t>Final energy analysis</w:t>
            </w:r>
            <w:r w:rsidRPr="00FE4781">
              <w:rPr>
                <w:b w:val="0"/>
              </w:rPr>
              <w:t xml:space="preserve"> meeting</w:t>
            </w:r>
          </w:p>
          <w:p w:rsidR="004D59CB" w:rsidRDefault="004D59CB" w:rsidP="004D59CB">
            <w:pPr>
              <w:pStyle w:val="workflowbullet"/>
              <w:numPr>
                <w:ilvl w:val="0"/>
                <w:numId w:val="0"/>
              </w:numPr>
            </w:pPr>
            <w:r>
              <w:t>Review of updated whole building analysis in FEA report</w:t>
            </w:r>
          </w:p>
          <w:p w:rsidR="004D59CB" w:rsidRDefault="004D59CB" w:rsidP="004D59CB">
            <w:pPr>
              <w:pStyle w:val="workflowbullet"/>
              <w:numPr>
                <w:ilvl w:val="0"/>
                <w:numId w:val="0"/>
              </w:numPr>
            </w:pPr>
            <w:r>
              <w:t xml:space="preserve">Review of program incentives </w:t>
            </w:r>
          </w:p>
          <w:p w:rsidR="004D59CB" w:rsidRDefault="004D59CB" w:rsidP="004D59CB">
            <w:pPr>
              <w:pStyle w:val="workflowbullet"/>
              <w:numPr>
                <w:ilvl w:val="0"/>
                <w:numId w:val="0"/>
              </w:numPr>
            </w:pPr>
            <w:r>
              <w:t xml:space="preserve">Introduction to verification process </w:t>
            </w:r>
          </w:p>
          <w:p w:rsidR="00866D22" w:rsidRPr="00625F57" w:rsidRDefault="004D59CB" w:rsidP="004D59CB">
            <w:pPr>
              <w:pStyle w:val="ListParagraph"/>
              <w:ind w:left="0"/>
              <w:rPr>
                <w:sz w:val="18"/>
                <w:szCs w:val="18"/>
              </w:rPr>
            </w:pPr>
            <w:r w:rsidRPr="00FE4781">
              <w:rPr>
                <w:rFonts w:eastAsia="MS ??"/>
                <w:sz w:val="18"/>
                <w:szCs w:val="18"/>
              </w:rPr>
              <w:t>Customer selects a</w:t>
            </w:r>
            <w:r w:rsidR="00EB5B54">
              <w:rPr>
                <w:rFonts w:eastAsia="MS ??"/>
                <w:sz w:val="18"/>
                <w:szCs w:val="18"/>
              </w:rPr>
              <w:t>n</w:t>
            </w:r>
            <w:r w:rsidRPr="00FE4781">
              <w:rPr>
                <w:rFonts w:eastAsia="MS ??"/>
                <w:sz w:val="18"/>
                <w:szCs w:val="18"/>
              </w:rPr>
              <w:t xml:space="preserve"> energy design alternative, showing an intent to move forward with selected </w:t>
            </w:r>
            <w:r w:rsidR="00375758">
              <w:rPr>
                <w:rFonts w:eastAsia="MS ??"/>
                <w:sz w:val="18"/>
                <w:szCs w:val="18"/>
              </w:rPr>
              <w:t>measures</w:t>
            </w:r>
          </w:p>
        </w:tc>
        <w:tc>
          <w:tcPr>
            <w:tcW w:w="1818" w:type="dxa"/>
            <w:tcBorders>
              <w:top w:val="single" w:sz="4" w:space="0" w:color="auto"/>
              <w:left w:val="single" w:sz="4" w:space="0" w:color="auto"/>
              <w:bottom w:val="single" w:sz="4" w:space="0" w:color="auto"/>
              <w:right w:val="single" w:sz="4" w:space="0" w:color="auto"/>
            </w:tcBorders>
            <w:vAlign w:val="center"/>
          </w:tcPr>
          <w:p w:rsidR="00866D22" w:rsidRDefault="00866D22" w:rsidP="00966DD1">
            <w:pPr>
              <w:tabs>
                <w:tab w:val="left" w:pos="1800"/>
              </w:tabs>
              <w:rPr>
                <w:rFonts w:ascii="Calibri" w:hAnsi="Calibri"/>
                <w:b/>
                <w:sz w:val="18"/>
                <w:szCs w:val="18"/>
              </w:rPr>
            </w:pPr>
          </w:p>
          <w:p w:rsidR="00866D22" w:rsidRDefault="00866D22" w:rsidP="00966DD1">
            <w:pPr>
              <w:tabs>
                <w:tab w:val="left" w:pos="1800"/>
              </w:tabs>
              <w:spacing w:after="60"/>
              <w:rPr>
                <w:rFonts w:ascii="Calibri" w:hAnsi="Calibri"/>
                <w:szCs w:val="24"/>
              </w:rPr>
            </w:pPr>
          </w:p>
        </w:tc>
      </w:tr>
      <w:tr w:rsidR="00866D22" w:rsidTr="00C25D54">
        <w:trPr>
          <w:jc w:val="center"/>
        </w:trPr>
        <w:tc>
          <w:tcPr>
            <w:tcW w:w="7038" w:type="dxa"/>
            <w:gridSpan w:val="2"/>
            <w:tcBorders>
              <w:top w:val="single" w:sz="4" w:space="0" w:color="auto"/>
              <w:left w:val="single" w:sz="4" w:space="0" w:color="auto"/>
              <w:bottom w:val="single" w:sz="4" w:space="0" w:color="auto"/>
              <w:right w:val="single" w:sz="4" w:space="0" w:color="auto"/>
            </w:tcBorders>
            <w:shd w:val="clear" w:color="auto" w:fill="595959"/>
            <w:vAlign w:val="center"/>
            <w:hideMark/>
          </w:tcPr>
          <w:p w:rsidR="00866D22" w:rsidRDefault="00866D22" w:rsidP="00966DD1">
            <w:pPr>
              <w:pStyle w:val="workflowheader"/>
              <w:ind w:left="261" w:hanging="261"/>
            </w:pPr>
            <w:r>
              <w:rPr>
                <w:b w:val="0"/>
                <w:caps/>
                <w:color w:val="FFFFFF"/>
                <w:sz w:val="18"/>
              </w:rPr>
              <w:t>DD completion</w:t>
            </w:r>
          </w:p>
        </w:tc>
        <w:tc>
          <w:tcPr>
            <w:tcW w:w="1818" w:type="dxa"/>
            <w:tcBorders>
              <w:top w:val="single" w:sz="4" w:space="0" w:color="auto"/>
              <w:left w:val="single" w:sz="4" w:space="0" w:color="auto"/>
              <w:bottom w:val="single" w:sz="4" w:space="0" w:color="auto"/>
              <w:right w:val="single" w:sz="4" w:space="0" w:color="auto"/>
            </w:tcBorders>
            <w:shd w:val="clear" w:color="auto" w:fill="595959"/>
            <w:vAlign w:val="center"/>
          </w:tcPr>
          <w:p w:rsidR="00866D22" w:rsidRDefault="00866D22" w:rsidP="00966DD1">
            <w:pPr>
              <w:tabs>
                <w:tab w:val="left" w:pos="1800"/>
              </w:tabs>
              <w:rPr>
                <w:rFonts w:ascii="Calibri" w:hAnsi="Calibri"/>
                <w:b/>
                <w:sz w:val="18"/>
                <w:szCs w:val="18"/>
              </w:rPr>
            </w:pPr>
          </w:p>
        </w:tc>
      </w:tr>
      <w:tr w:rsidR="00866D22" w:rsidTr="00C25D54">
        <w:trPr>
          <w:jc w:val="center"/>
        </w:trPr>
        <w:tc>
          <w:tcPr>
            <w:tcW w:w="1449"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866D22" w:rsidRDefault="00866D22" w:rsidP="00966DD1">
            <w:pPr>
              <w:tabs>
                <w:tab w:val="left" w:pos="1800"/>
              </w:tabs>
              <w:spacing w:after="60"/>
              <w:rPr>
                <w:rFonts w:ascii="Calibri" w:hAnsi="Calibri"/>
                <w:szCs w:val="24"/>
              </w:rPr>
            </w:pPr>
            <w:r>
              <w:rPr>
                <w:b/>
                <w:caps/>
                <w:sz w:val="18"/>
                <w:szCs w:val="18"/>
              </w:rPr>
              <w:t>Construction Document phase</w:t>
            </w:r>
          </w:p>
        </w:tc>
        <w:tc>
          <w:tcPr>
            <w:tcW w:w="5589" w:type="dxa"/>
            <w:tcBorders>
              <w:top w:val="nil"/>
              <w:left w:val="single" w:sz="4" w:space="0" w:color="auto"/>
              <w:bottom w:val="single" w:sz="4" w:space="0" w:color="auto"/>
              <w:right w:val="single" w:sz="4" w:space="0" w:color="auto"/>
            </w:tcBorders>
            <w:vAlign w:val="center"/>
            <w:hideMark/>
          </w:tcPr>
          <w:p w:rsidR="004D59CB" w:rsidRDefault="004D59CB" w:rsidP="004D59CB">
            <w:pPr>
              <w:pStyle w:val="workflowheader"/>
              <w:ind w:left="261" w:hanging="261"/>
            </w:pPr>
            <w:r>
              <w:t>Ste</w:t>
            </w:r>
            <w:r w:rsidR="005448F2">
              <w:t>p 5: CONSTRUCTION DOCUMENT (CD)</w:t>
            </w:r>
          </w:p>
          <w:p w:rsidR="004D59CB" w:rsidRDefault="004D59CB" w:rsidP="004D59CB">
            <w:pPr>
              <w:pStyle w:val="workflowbullet"/>
              <w:numPr>
                <w:ilvl w:val="0"/>
                <w:numId w:val="0"/>
              </w:numPr>
            </w:pPr>
            <w:r>
              <w:t>Customer sends final design CDs to EDA Verification Consultant</w:t>
            </w:r>
          </w:p>
          <w:p w:rsidR="004D59CB" w:rsidRPr="003B36F7" w:rsidRDefault="004D59CB" w:rsidP="004D59CB">
            <w:pPr>
              <w:pStyle w:val="workflowbullet"/>
              <w:numPr>
                <w:ilvl w:val="0"/>
                <w:numId w:val="0"/>
              </w:numPr>
              <w:rPr>
                <w:b/>
              </w:rPr>
            </w:pPr>
            <w:r w:rsidRPr="00FE4781">
              <w:rPr>
                <w:b/>
              </w:rPr>
              <w:t>EDA Verification Consultant:</w:t>
            </w:r>
          </w:p>
          <w:p w:rsidR="004D59CB" w:rsidRDefault="004D59CB" w:rsidP="004D59CB">
            <w:pPr>
              <w:pStyle w:val="workflowbullet"/>
              <w:numPr>
                <w:ilvl w:val="0"/>
                <w:numId w:val="0"/>
              </w:numPr>
            </w:pPr>
            <w:r>
              <w:t xml:space="preserve">   Confirms </w:t>
            </w:r>
            <w:r w:rsidR="00375758">
              <w:t>measures</w:t>
            </w:r>
            <w:r>
              <w:t xml:space="preserve"> included in final design documents. Sends to EDA</w:t>
            </w:r>
            <w:r>
              <w:br/>
              <w:t xml:space="preserve">    Modeling Consultant to update model</w:t>
            </w:r>
          </w:p>
          <w:p w:rsidR="004D59CB" w:rsidRDefault="004D59CB" w:rsidP="004D59CB">
            <w:pPr>
              <w:pStyle w:val="workflowbullet"/>
              <w:numPr>
                <w:ilvl w:val="0"/>
                <w:numId w:val="0"/>
              </w:numPr>
            </w:pPr>
            <w:r>
              <w:t xml:space="preserve">   Submits CD report with updated model results and incentive</w:t>
            </w:r>
          </w:p>
          <w:p w:rsidR="004D59CB" w:rsidRPr="00FB30FF" w:rsidRDefault="004D59CB" w:rsidP="004D59CB">
            <w:pPr>
              <w:pStyle w:val="workflowbullet"/>
              <w:numPr>
                <w:ilvl w:val="0"/>
                <w:numId w:val="0"/>
              </w:numPr>
              <w:rPr>
                <w:color w:val="0070C0"/>
              </w:rPr>
            </w:pPr>
            <w:r>
              <w:t xml:space="preserve">EDA consultant complete green certification docs </w:t>
            </w:r>
            <w:r w:rsidRPr="00FB30FF">
              <w:rPr>
                <w:color w:val="0070C0"/>
              </w:rPr>
              <w:t xml:space="preserve">(Enhanced </w:t>
            </w:r>
            <w:r>
              <w:rPr>
                <w:color w:val="0070C0"/>
              </w:rPr>
              <w:t>Track</w:t>
            </w:r>
            <w:r w:rsidRPr="00FB30FF">
              <w:rPr>
                <w:color w:val="0070C0"/>
              </w:rPr>
              <w:t xml:space="preserve"> only)</w:t>
            </w:r>
          </w:p>
          <w:p w:rsidR="00866D22" w:rsidRDefault="004D59CB" w:rsidP="004D59CB">
            <w:pPr>
              <w:spacing w:after="60"/>
              <w:jc w:val="both"/>
              <w:rPr>
                <w:rFonts w:ascii="Calibri" w:hAnsi="Calibri"/>
                <w:szCs w:val="24"/>
              </w:rPr>
            </w:pPr>
            <w:r w:rsidRPr="00FB30FF">
              <w:rPr>
                <w:sz w:val="18"/>
                <w:szCs w:val="18"/>
              </w:rPr>
              <w:t>Design team completes documentation for fee reimbursement</w:t>
            </w:r>
          </w:p>
        </w:tc>
        <w:tc>
          <w:tcPr>
            <w:tcW w:w="1818" w:type="dxa"/>
            <w:tcBorders>
              <w:top w:val="single" w:sz="4" w:space="0" w:color="auto"/>
              <w:left w:val="single" w:sz="4" w:space="0" w:color="auto"/>
              <w:bottom w:val="single" w:sz="4" w:space="0" w:color="auto"/>
              <w:right w:val="single" w:sz="4" w:space="0" w:color="auto"/>
            </w:tcBorders>
            <w:vAlign w:val="center"/>
          </w:tcPr>
          <w:p w:rsidR="00866D22" w:rsidRDefault="00866D22" w:rsidP="00966DD1">
            <w:pPr>
              <w:tabs>
                <w:tab w:val="left" w:pos="1800"/>
              </w:tabs>
              <w:rPr>
                <w:rFonts w:ascii="Calibri" w:hAnsi="Calibri"/>
                <w:b/>
                <w:sz w:val="18"/>
                <w:szCs w:val="18"/>
              </w:rPr>
            </w:pPr>
          </w:p>
          <w:p w:rsidR="00866D22" w:rsidRDefault="00866D22" w:rsidP="00966DD1">
            <w:pPr>
              <w:tabs>
                <w:tab w:val="left" w:pos="1800"/>
              </w:tabs>
              <w:spacing w:after="60"/>
              <w:rPr>
                <w:rFonts w:ascii="Calibri" w:hAnsi="Calibri"/>
                <w:szCs w:val="24"/>
              </w:rPr>
            </w:pPr>
          </w:p>
        </w:tc>
      </w:tr>
      <w:tr w:rsidR="00866D22" w:rsidTr="00C25D54">
        <w:trPr>
          <w:jc w:val="center"/>
        </w:trPr>
        <w:tc>
          <w:tcPr>
            <w:tcW w:w="7038" w:type="dxa"/>
            <w:gridSpan w:val="2"/>
            <w:tcBorders>
              <w:top w:val="single" w:sz="4" w:space="0" w:color="auto"/>
              <w:left w:val="single" w:sz="4" w:space="0" w:color="auto"/>
              <w:bottom w:val="single" w:sz="4" w:space="0" w:color="auto"/>
              <w:right w:val="single" w:sz="4" w:space="0" w:color="auto"/>
            </w:tcBorders>
            <w:shd w:val="clear" w:color="auto" w:fill="595959"/>
            <w:vAlign w:val="center"/>
            <w:hideMark/>
          </w:tcPr>
          <w:p w:rsidR="00866D22" w:rsidRDefault="00866D22" w:rsidP="00966DD1">
            <w:pPr>
              <w:pStyle w:val="workflowbullet"/>
              <w:numPr>
                <w:ilvl w:val="0"/>
                <w:numId w:val="0"/>
              </w:numPr>
            </w:pPr>
            <w:r>
              <w:rPr>
                <w:b/>
                <w:caps/>
                <w:color w:val="FFFFFF"/>
              </w:rPr>
              <w:t>CD Completion</w:t>
            </w:r>
          </w:p>
        </w:tc>
        <w:tc>
          <w:tcPr>
            <w:tcW w:w="1818" w:type="dxa"/>
            <w:tcBorders>
              <w:top w:val="single" w:sz="4" w:space="0" w:color="auto"/>
              <w:left w:val="single" w:sz="4" w:space="0" w:color="auto"/>
              <w:bottom w:val="single" w:sz="4" w:space="0" w:color="auto"/>
              <w:right w:val="single" w:sz="4" w:space="0" w:color="auto"/>
            </w:tcBorders>
            <w:shd w:val="clear" w:color="auto" w:fill="595959"/>
            <w:vAlign w:val="center"/>
          </w:tcPr>
          <w:p w:rsidR="00866D22" w:rsidRDefault="00866D22" w:rsidP="00966DD1">
            <w:pPr>
              <w:tabs>
                <w:tab w:val="left" w:pos="1800"/>
              </w:tabs>
              <w:spacing w:after="60"/>
              <w:rPr>
                <w:rFonts w:ascii="Calibri" w:hAnsi="Calibri"/>
                <w:szCs w:val="24"/>
              </w:rPr>
            </w:pPr>
          </w:p>
        </w:tc>
      </w:tr>
      <w:tr w:rsidR="00866D22" w:rsidTr="00C25D54">
        <w:trPr>
          <w:jc w:val="center"/>
        </w:trPr>
        <w:tc>
          <w:tcPr>
            <w:tcW w:w="1449"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866D22" w:rsidRDefault="00866D22" w:rsidP="00966DD1">
            <w:pPr>
              <w:tabs>
                <w:tab w:val="left" w:pos="1800"/>
              </w:tabs>
              <w:spacing w:after="60"/>
              <w:rPr>
                <w:rFonts w:ascii="Calibri" w:hAnsi="Calibri"/>
                <w:szCs w:val="24"/>
              </w:rPr>
            </w:pPr>
            <w:r>
              <w:rPr>
                <w:b/>
                <w:caps/>
                <w:sz w:val="18"/>
                <w:szCs w:val="18"/>
              </w:rPr>
              <w:t>Construction</w:t>
            </w:r>
          </w:p>
        </w:tc>
        <w:tc>
          <w:tcPr>
            <w:tcW w:w="5589" w:type="dxa"/>
            <w:tcBorders>
              <w:top w:val="single" w:sz="4" w:space="0" w:color="auto"/>
              <w:left w:val="single" w:sz="4" w:space="0" w:color="auto"/>
              <w:bottom w:val="single" w:sz="4" w:space="0" w:color="auto"/>
              <w:right w:val="single" w:sz="4" w:space="0" w:color="auto"/>
            </w:tcBorders>
            <w:vAlign w:val="center"/>
            <w:hideMark/>
          </w:tcPr>
          <w:p w:rsidR="00866D22" w:rsidRDefault="004D59CB" w:rsidP="00966DD1">
            <w:pPr>
              <w:tabs>
                <w:tab w:val="left" w:pos="1800"/>
              </w:tabs>
              <w:spacing w:after="60"/>
              <w:ind w:left="261" w:hanging="261"/>
              <w:jc w:val="both"/>
              <w:rPr>
                <w:rFonts w:ascii="Calibri" w:hAnsi="Calibri"/>
                <w:b/>
                <w:sz w:val="18"/>
                <w:szCs w:val="18"/>
              </w:rPr>
            </w:pPr>
            <w:r w:rsidRPr="00FB30FF">
              <w:rPr>
                <w:b/>
                <w:sz w:val="18"/>
                <w:szCs w:val="18"/>
              </w:rPr>
              <w:t>Construction Occurs</w:t>
            </w:r>
            <w:r>
              <w:rPr>
                <w:b/>
                <w:sz w:val="18"/>
                <w:szCs w:val="18"/>
              </w:rPr>
              <w:t>.  Estimated construction completion date</w:t>
            </w:r>
          </w:p>
        </w:tc>
        <w:tc>
          <w:tcPr>
            <w:tcW w:w="1818" w:type="dxa"/>
            <w:tcBorders>
              <w:top w:val="single" w:sz="4" w:space="0" w:color="auto"/>
              <w:left w:val="single" w:sz="4" w:space="0" w:color="auto"/>
              <w:bottom w:val="single" w:sz="4" w:space="0" w:color="auto"/>
              <w:right w:val="single" w:sz="4" w:space="0" w:color="auto"/>
            </w:tcBorders>
            <w:vAlign w:val="center"/>
          </w:tcPr>
          <w:p w:rsidR="00866D22" w:rsidRDefault="00866D22" w:rsidP="00966DD1">
            <w:pPr>
              <w:tabs>
                <w:tab w:val="left" w:pos="1800"/>
              </w:tabs>
              <w:rPr>
                <w:rFonts w:ascii="Calibri" w:hAnsi="Calibri"/>
                <w:szCs w:val="24"/>
              </w:rPr>
            </w:pPr>
          </w:p>
        </w:tc>
      </w:tr>
      <w:tr w:rsidR="00866D22" w:rsidTr="00C25D54">
        <w:trPr>
          <w:jc w:val="center"/>
        </w:trPr>
        <w:tc>
          <w:tcPr>
            <w:tcW w:w="7038" w:type="dxa"/>
            <w:gridSpan w:val="2"/>
            <w:tcBorders>
              <w:top w:val="single" w:sz="4" w:space="0" w:color="auto"/>
              <w:left w:val="single" w:sz="4" w:space="0" w:color="auto"/>
              <w:bottom w:val="single" w:sz="4" w:space="0" w:color="auto"/>
              <w:right w:val="single" w:sz="4" w:space="0" w:color="auto"/>
            </w:tcBorders>
            <w:shd w:val="clear" w:color="auto" w:fill="595959"/>
            <w:vAlign w:val="center"/>
            <w:hideMark/>
          </w:tcPr>
          <w:p w:rsidR="00866D22" w:rsidRDefault="00866D22" w:rsidP="00966DD1">
            <w:pPr>
              <w:tabs>
                <w:tab w:val="left" w:pos="1800"/>
              </w:tabs>
              <w:spacing w:after="60"/>
              <w:jc w:val="both"/>
              <w:rPr>
                <w:rFonts w:ascii="Calibri" w:hAnsi="Calibri"/>
                <w:color w:val="FFFFFF"/>
                <w:szCs w:val="24"/>
              </w:rPr>
            </w:pPr>
            <w:r>
              <w:rPr>
                <w:b/>
                <w:caps/>
                <w:color w:val="FFFFFF"/>
                <w:sz w:val="18"/>
                <w:szCs w:val="18"/>
              </w:rPr>
              <w:t>Construction ends</w:t>
            </w:r>
          </w:p>
        </w:tc>
        <w:tc>
          <w:tcPr>
            <w:tcW w:w="1818" w:type="dxa"/>
            <w:tcBorders>
              <w:top w:val="single" w:sz="4" w:space="0" w:color="auto"/>
              <w:left w:val="single" w:sz="4" w:space="0" w:color="auto"/>
              <w:bottom w:val="single" w:sz="4" w:space="0" w:color="auto"/>
              <w:right w:val="single" w:sz="4" w:space="0" w:color="auto"/>
            </w:tcBorders>
            <w:shd w:val="clear" w:color="auto" w:fill="595959"/>
            <w:vAlign w:val="center"/>
          </w:tcPr>
          <w:p w:rsidR="00866D22" w:rsidRDefault="00866D22" w:rsidP="00966DD1">
            <w:pPr>
              <w:tabs>
                <w:tab w:val="left" w:pos="1800"/>
              </w:tabs>
              <w:spacing w:after="60"/>
              <w:rPr>
                <w:rFonts w:ascii="Calibri" w:hAnsi="Calibri"/>
                <w:b/>
                <w:color w:val="FFFFFF"/>
                <w:sz w:val="18"/>
                <w:szCs w:val="18"/>
              </w:rPr>
            </w:pPr>
          </w:p>
        </w:tc>
      </w:tr>
      <w:tr w:rsidR="00866D22" w:rsidTr="00C25D54">
        <w:trPr>
          <w:jc w:val="center"/>
        </w:trPr>
        <w:tc>
          <w:tcPr>
            <w:tcW w:w="1449"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866D22" w:rsidRDefault="00866D22" w:rsidP="00966DD1">
            <w:pPr>
              <w:tabs>
                <w:tab w:val="left" w:pos="1800"/>
              </w:tabs>
              <w:spacing w:after="60"/>
              <w:rPr>
                <w:rFonts w:ascii="Calibri" w:hAnsi="Calibri"/>
                <w:szCs w:val="24"/>
              </w:rPr>
            </w:pPr>
            <w:r>
              <w:rPr>
                <w:b/>
                <w:caps/>
                <w:sz w:val="18"/>
                <w:szCs w:val="18"/>
              </w:rPr>
              <w:t>Post-Occupancy</w:t>
            </w:r>
          </w:p>
        </w:tc>
        <w:tc>
          <w:tcPr>
            <w:tcW w:w="5589" w:type="dxa"/>
            <w:tcBorders>
              <w:top w:val="single" w:sz="4" w:space="0" w:color="auto"/>
              <w:left w:val="single" w:sz="4" w:space="0" w:color="auto"/>
              <w:bottom w:val="single" w:sz="4" w:space="0" w:color="auto"/>
              <w:right w:val="single" w:sz="4" w:space="0" w:color="auto"/>
            </w:tcBorders>
            <w:vAlign w:val="center"/>
            <w:hideMark/>
          </w:tcPr>
          <w:p w:rsidR="004D59CB" w:rsidRDefault="004D59CB" w:rsidP="004D59CB">
            <w:pPr>
              <w:pStyle w:val="workflowsubhead"/>
              <w:ind w:left="261" w:hanging="261"/>
            </w:pPr>
            <w:r>
              <w:t>EDA Verification Consultant conducts:</w:t>
            </w:r>
          </w:p>
          <w:p w:rsidR="004D59CB" w:rsidRDefault="004D59CB" w:rsidP="004D59CB">
            <w:pPr>
              <w:pStyle w:val="workflowbullet"/>
              <w:numPr>
                <w:ilvl w:val="0"/>
                <w:numId w:val="0"/>
              </w:numPr>
            </w:pPr>
            <w:r>
              <w:t xml:space="preserve">   On-site measurement and verification. Sends M&amp;V results to EDA Modeling Consultant to update model</w:t>
            </w:r>
          </w:p>
          <w:p w:rsidR="00866D22" w:rsidRDefault="004D59CB" w:rsidP="004D59CB">
            <w:pPr>
              <w:pStyle w:val="Style1"/>
              <w:numPr>
                <w:ilvl w:val="0"/>
                <w:numId w:val="0"/>
              </w:numPr>
            </w:pPr>
            <w:r>
              <w:t xml:space="preserve">   Submits M&amp;V report with updated model results and incentive</w:t>
            </w:r>
          </w:p>
        </w:tc>
        <w:tc>
          <w:tcPr>
            <w:tcW w:w="1818" w:type="dxa"/>
            <w:tcBorders>
              <w:top w:val="single" w:sz="4" w:space="0" w:color="auto"/>
              <w:left w:val="single" w:sz="4" w:space="0" w:color="auto"/>
              <w:bottom w:val="single" w:sz="4" w:space="0" w:color="auto"/>
              <w:right w:val="single" w:sz="4" w:space="0" w:color="auto"/>
            </w:tcBorders>
            <w:vAlign w:val="center"/>
            <w:hideMark/>
          </w:tcPr>
          <w:p w:rsidR="00866D22" w:rsidRDefault="00866D22" w:rsidP="00966DD1">
            <w:pPr>
              <w:tabs>
                <w:tab w:val="left" w:pos="1800"/>
              </w:tabs>
              <w:rPr>
                <w:rFonts w:ascii="Calibri" w:hAnsi="Calibri"/>
                <w:b/>
                <w:sz w:val="18"/>
                <w:szCs w:val="18"/>
              </w:rPr>
            </w:pPr>
          </w:p>
        </w:tc>
      </w:tr>
      <w:tr w:rsidR="00866D22" w:rsidTr="00C25D54">
        <w:trPr>
          <w:jc w:val="center"/>
        </w:trPr>
        <w:tc>
          <w:tcPr>
            <w:tcW w:w="8856" w:type="dxa"/>
            <w:gridSpan w:val="3"/>
            <w:tcBorders>
              <w:top w:val="single" w:sz="4" w:space="0" w:color="auto"/>
              <w:left w:val="single" w:sz="4" w:space="0" w:color="auto"/>
              <w:bottom w:val="single" w:sz="4" w:space="0" w:color="auto"/>
              <w:right w:val="single" w:sz="4" w:space="0" w:color="auto"/>
            </w:tcBorders>
            <w:shd w:val="clear" w:color="auto" w:fill="595959"/>
            <w:vAlign w:val="center"/>
            <w:hideMark/>
          </w:tcPr>
          <w:p w:rsidR="00866D22" w:rsidRDefault="004D59CB" w:rsidP="00966DD1">
            <w:pPr>
              <w:tabs>
                <w:tab w:val="left" w:pos="1800"/>
              </w:tabs>
              <w:spacing w:after="60"/>
              <w:jc w:val="center"/>
              <w:rPr>
                <w:rFonts w:ascii="Calibri" w:hAnsi="Calibri"/>
                <w:b/>
                <w:szCs w:val="24"/>
              </w:rPr>
            </w:pPr>
            <w:r>
              <w:rPr>
                <w:b/>
                <w:color w:val="FFFFFF"/>
                <w:sz w:val="18"/>
                <w:szCs w:val="18"/>
              </w:rPr>
              <w:t>Incentive payment to customer is received approximately two months post-verification</w:t>
            </w:r>
          </w:p>
        </w:tc>
      </w:tr>
    </w:tbl>
    <w:p w:rsidR="004D59CB" w:rsidRDefault="004D59CB" w:rsidP="00966DD1">
      <w:pPr>
        <w:pStyle w:val="LegalLanguage"/>
      </w:pPr>
    </w:p>
    <w:p w:rsidR="00966DD1" w:rsidRDefault="00966DD1" w:rsidP="00966DD1">
      <w:pPr>
        <w:pStyle w:val="LegalLanguage"/>
      </w:pPr>
      <w:r w:rsidRPr="00966DD1">
        <w:lastRenderedPageBreak/>
        <w:t xml:space="preserve">Xcel Energy, through the Energy Design Assistance program, has qualified energy consultants to provide our customers with a service that includes an integrated design process. This integration includes using an energy model to predict energy savings. The energy model itself is an instrument to project results and review different energy efficiency opportunities. The results of these models belong to Xcel Energy and their customers as participants through the Energy Design Assistance </w:t>
      </w:r>
      <w:r w:rsidR="0009100E">
        <w:t>program.</w:t>
      </w:r>
    </w:p>
    <w:p w:rsidR="0009100E" w:rsidRPr="00966DD1" w:rsidRDefault="0009100E" w:rsidP="00966DD1">
      <w:pPr>
        <w:pStyle w:val="LegalLanguage"/>
      </w:pPr>
    </w:p>
    <w:p w:rsidR="00866D22" w:rsidRDefault="0009100E" w:rsidP="00866D22">
      <w:pPr>
        <w:pStyle w:val="LegalLanguage"/>
      </w:pPr>
      <w:r>
        <w:t>Xcel Energy customers participating in</w:t>
      </w:r>
      <w:r w:rsidR="00966DD1" w:rsidRPr="00966DD1">
        <w:t xml:space="preserve"> the Energy Design Assistance program may distribute the results of their model to anyone they choose. Xcel Energy will not release this information unless written permission from the customer has been obtained.  As a result of this permission, two reports will be provided: the Preliminary Energy Analysis Report and the</w:t>
      </w:r>
      <w:r w:rsidR="0087532E">
        <w:t xml:space="preserve"> </w:t>
      </w:r>
      <w:r w:rsidR="00C60FE7">
        <w:t xml:space="preserve">Final Energy Analysis </w:t>
      </w:r>
      <w:r w:rsidR="00C60FE7" w:rsidRPr="00966DD1">
        <w:t>Report</w:t>
      </w:r>
      <w:r w:rsidR="00966DD1" w:rsidRPr="00966DD1">
        <w:t>. Xcel Energy also cautions the use of these reports; data is based on an analysis done for a specific time frame.  Buildings naturally adjust as occupancy reaches its full potential, causing variations from pre-construction data.</w:t>
      </w:r>
    </w:p>
    <w:p w:rsidR="007B2177" w:rsidRDefault="007B2177" w:rsidP="007B2177">
      <w:pPr>
        <w:pStyle w:val="Heading1Summary"/>
      </w:pPr>
      <w:bookmarkStart w:id="13" w:name="_Toc345326294"/>
      <w:r>
        <w:t>Energy Design Assistance Incentives</w:t>
      </w:r>
    </w:p>
    <w:p w:rsidR="007B2177" w:rsidRDefault="007B2177" w:rsidP="007B2177">
      <w:r>
        <w:t>Rebate to Customer</w:t>
      </w:r>
    </w:p>
    <w:p w:rsidR="007B2177" w:rsidRPr="00A224F9" w:rsidRDefault="007B2177" w:rsidP="007B2177">
      <w:r w:rsidRPr="00B558BE">
        <w:t xml:space="preserve">Xcel Energy provides </w:t>
      </w:r>
      <w:r>
        <w:t xml:space="preserve">rebates based on a pay for performance (P4P) model.  P4P calculates the customer and design team rebate based on a percentage of total energy saved (kW, kWh, Dth) relative to </w:t>
      </w:r>
      <w:r w:rsidRPr="00B558BE">
        <w:t>the ASHRAE 90.1-2007 EDA Base model.</w:t>
      </w:r>
      <w:r>
        <w:t xml:space="preserve">  P4P percentages and payment schedule are available at </w:t>
      </w:r>
      <w:hyperlink r:id="rId12" w:history="1">
        <w:r w:rsidRPr="005F5E13">
          <w:rPr>
            <w:rStyle w:val="Hyperlink"/>
          </w:rPr>
          <w:t>www.xcelenergy.com/businessne</w:t>
        </w:r>
        <w:r w:rsidRPr="005F5E13">
          <w:rPr>
            <w:rStyle w:val="Hyperlink"/>
          </w:rPr>
          <w:t>w</w:t>
        </w:r>
        <w:r w:rsidRPr="005F5E13">
          <w:rPr>
            <w:rStyle w:val="Hyperlink"/>
          </w:rPr>
          <w:t>construction</w:t>
        </w:r>
      </w:hyperlink>
      <w:r>
        <w:t xml:space="preserve">.  </w:t>
      </w:r>
    </w:p>
    <w:p w:rsidR="007B2177" w:rsidRPr="00A224F9" w:rsidRDefault="007B2177" w:rsidP="007B2177">
      <w:r w:rsidRPr="00A224F9">
        <w:t>Energy Design Assistance projects must implement a combination of energy saving measures that meet or exceed Xcel Energy’s required minimum annual energy savings thresholds in order to achieve the full potential of cash incentives.  Requirements include:</w:t>
      </w:r>
    </w:p>
    <w:p w:rsidR="007B2177" w:rsidRPr="00A224F9" w:rsidRDefault="007B2177" w:rsidP="007B2177">
      <w:r w:rsidRPr="00B90D07">
        <w:rPr>
          <w:u w:val="single"/>
        </w:rPr>
        <w:t>Basic Track</w:t>
      </w:r>
      <w:r>
        <w:t>:</w:t>
      </w:r>
      <w:r w:rsidRPr="00A224F9">
        <w:t xml:space="preserve"> 15% kW savings reduction, and 15% natural gas savings reduction relative to code</w:t>
      </w:r>
    </w:p>
    <w:p w:rsidR="007B2177" w:rsidRPr="005B4EBF" w:rsidRDefault="007B2177" w:rsidP="007B2177">
      <w:pPr>
        <w:rPr>
          <w:b/>
          <w:bCs/>
          <w:i/>
          <w:iCs/>
        </w:rPr>
      </w:pPr>
      <w:r w:rsidRPr="005B4EBF">
        <w:rPr>
          <w:u w:val="single"/>
        </w:rPr>
        <w:t>Enhanced Track</w:t>
      </w:r>
      <w:r>
        <w:rPr>
          <w:u w:val="single"/>
        </w:rPr>
        <w:t xml:space="preserve"> </w:t>
      </w:r>
      <w:r w:rsidRPr="005B4EBF">
        <w:t>(Early Analysis</w:t>
      </w:r>
      <w:r>
        <w:t>/Certification</w:t>
      </w:r>
      <w:r w:rsidRPr="005B4EBF">
        <w:t xml:space="preserve">): 30% kW savings reduction, and 15% natural gas savings reduction </w:t>
      </w:r>
      <w:r>
        <w:t xml:space="preserve">relative to </w:t>
      </w:r>
      <w:r w:rsidRPr="005B4EBF">
        <w:t xml:space="preserve">code. </w:t>
      </w:r>
    </w:p>
    <w:p w:rsidR="007B2177" w:rsidRPr="00A224F9" w:rsidRDefault="007B2177" w:rsidP="007B2177">
      <w:r>
        <w:t>Note: The EDA Enhanced track is for customers who have a more aggressive energy goal and want to begin analysis in pre-design.  By taking a look at earlier design options there is greater flexibility to make decisions. Additional analyses covered in the Enhanced track include 3</w:t>
      </w:r>
      <w:r w:rsidRPr="004673C9">
        <w:rPr>
          <w:vertAlign w:val="superscript"/>
        </w:rPr>
        <w:t>rd</w:t>
      </w:r>
      <w:r>
        <w:t xml:space="preserve"> party verified sustainable green building certification (ex. U.S. GBC’s Leadership in Energy and Environmental Design (LEED-NC), </w:t>
      </w:r>
      <w:r w:rsidRPr="008F138A">
        <w:t>massing, daylighting, ligh</w:t>
      </w:r>
      <w:r>
        <w:t>ting, and/or early HVAC</w:t>
      </w:r>
      <w:r w:rsidRPr="008F138A">
        <w:t>.</w:t>
      </w:r>
      <w:r>
        <w:t xml:space="preserve">  </w:t>
      </w:r>
    </w:p>
    <w:p w:rsidR="007B2177" w:rsidRPr="00A224F9" w:rsidRDefault="007B2177" w:rsidP="007B2177">
      <w:r>
        <w:t>If the</w:t>
      </w:r>
      <w:r w:rsidRPr="00A224F9">
        <w:t>s</w:t>
      </w:r>
      <w:r>
        <w:t>e</w:t>
      </w:r>
      <w:r w:rsidRPr="00A224F9">
        <w:t xml:space="preserve"> requirement</w:t>
      </w:r>
      <w:r>
        <w:t>s are</w:t>
      </w:r>
      <w:r w:rsidRPr="00A224F9">
        <w:t xml:space="preserve"> not reached, the project may receive a reduced incentive to offset some of the energy design assistance costs associated with early energy modeling. In addition, if the minimum required savings are not met, Green Building Certification submittal work, such as LEED EA Credit 1, will not be completed</w:t>
      </w:r>
      <w:r>
        <w:t xml:space="preserve"> or rebated</w:t>
      </w:r>
      <w:r w:rsidRPr="00A224F9">
        <w:t xml:space="preserve"> for projects in the Enhanced track.</w:t>
      </w:r>
    </w:p>
    <w:p w:rsidR="007B2177" w:rsidRDefault="007B2177" w:rsidP="007B2177">
      <w:r w:rsidRPr="00A224F9">
        <w:t xml:space="preserve"> The building must be a natural gas customer of Xcel Energy to receive the natural gas incentives.  If the building is on transport gas service at the time of the introductory meeting, natural gas incentives will not apply.</w:t>
      </w:r>
    </w:p>
    <w:p w:rsidR="005F2947" w:rsidRPr="008B68B9" w:rsidRDefault="005F2947" w:rsidP="005A6CFC">
      <w:pPr>
        <w:pStyle w:val="Heading1Summary"/>
      </w:pPr>
      <w:r w:rsidRPr="008B68B9">
        <w:lastRenderedPageBreak/>
        <w:t xml:space="preserve">Project </w:t>
      </w:r>
      <w:bookmarkEnd w:id="7"/>
      <w:bookmarkEnd w:id="8"/>
      <w:bookmarkEnd w:id="9"/>
      <w:bookmarkEnd w:id="10"/>
      <w:r w:rsidRPr="008B68B9">
        <w:t>Summary</w:t>
      </w:r>
      <w:bookmarkEnd w:id="11"/>
      <w:bookmarkEnd w:id="12"/>
      <w:bookmarkEnd w:id="13"/>
    </w:p>
    <w:tbl>
      <w:tblPr>
        <w:tblStyle w:val="LightShading1"/>
        <w:tblW w:w="7110" w:type="dxa"/>
        <w:tblInd w:w="1188" w:type="dxa"/>
        <w:tblLook w:val="04A0"/>
      </w:tblPr>
      <w:tblGrid>
        <w:gridCol w:w="3435"/>
        <w:gridCol w:w="3675"/>
      </w:tblGrid>
      <w:tr w:rsidR="0066034B" w:rsidTr="00CF2EDE">
        <w:trPr>
          <w:cnfStyle w:val="100000000000"/>
        </w:trPr>
        <w:tc>
          <w:tcPr>
            <w:cnfStyle w:val="001000000000"/>
            <w:tcW w:w="3435" w:type="dxa"/>
          </w:tcPr>
          <w:p w:rsidR="0066034B" w:rsidRDefault="0066034B" w:rsidP="0066034B">
            <w:r>
              <w:t>Project Name</w:t>
            </w:r>
          </w:p>
        </w:tc>
        <w:tc>
          <w:tcPr>
            <w:tcW w:w="3675" w:type="dxa"/>
          </w:tcPr>
          <w:p w:rsidR="0066034B" w:rsidRDefault="0066034B" w:rsidP="0066034B">
            <w:pPr>
              <w:cnfStyle w:val="100000000000"/>
            </w:pPr>
            <w:r w:rsidRPr="00962D6F">
              <w:t>EDAPT Example Project</w:t>
            </w:r>
          </w:p>
        </w:tc>
      </w:tr>
      <w:tr w:rsidR="0066034B" w:rsidTr="002D37BA">
        <w:trPr>
          <w:cnfStyle w:val="000000100000"/>
          <w:trHeight w:val="223"/>
        </w:trPr>
        <w:tc>
          <w:tcPr>
            <w:cnfStyle w:val="001000000000"/>
            <w:tcW w:w="3435" w:type="dxa"/>
            <w:vAlign w:val="center"/>
          </w:tcPr>
          <w:p w:rsidR="0066034B" w:rsidRPr="00D35FB1" w:rsidRDefault="0066034B" w:rsidP="00D35FB1">
            <w:pPr>
              <w:pStyle w:val="TableLeftColumn"/>
            </w:pPr>
            <w:r w:rsidRPr="00D35FB1">
              <w:t>Xcel Energy Project #</w:t>
            </w:r>
          </w:p>
        </w:tc>
        <w:tc>
          <w:tcPr>
            <w:tcW w:w="3675" w:type="dxa"/>
          </w:tcPr>
          <w:p w:rsidR="0066034B" w:rsidRPr="00D35FB1" w:rsidRDefault="0066034B" w:rsidP="00D35FB1">
            <w:pPr>
              <w:pStyle w:val="TableLeftColumn"/>
              <w:cnfStyle w:val="000000100000"/>
              <w:rPr>
                <w:b w:val="0"/>
              </w:rPr>
            </w:pPr>
          </w:p>
        </w:tc>
      </w:tr>
      <w:tr w:rsidR="0066034B" w:rsidTr="00CF2EDE">
        <w:tc>
          <w:tcPr>
            <w:cnfStyle w:val="001000000000"/>
            <w:tcW w:w="3435" w:type="dxa"/>
          </w:tcPr>
          <w:p w:rsidR="0066034B" w:rsidRPr="00D35FB1" w:rsidRDefault="0066034B" w:rsidP="00D35FB1">
            <w:pPr>
              <w:pStyle w:val="TableLeftColumn"/>
            </w:pPr>
            <w:r w:rsidRPr="00D35FB1">
              <w:t>Location</w:t>
            </w:r>
          </w:p>
        </w:tc>
        <w:tc>
          <w:tcPr>
            <w:tcW w:w="3675" w:type="dxa"/>
          </w:tcPr>
          <w:p w:rsidR="0066034B" w:rsidRPr="00D35FB1" w:rsidRDefault="0072590A" w:rsidP="00D35FB1">
            <w:pPr>
              <w:pStyle w:val="TableLeftColumn"/>
              <w:cnfStyle w:val="000000000000"/>
              <w:rPr>
                <w:b w:val="0"/>
              </w:rPr>
            </w:pPr>
            <w:r>
              <w:rPr>
                <w:b w:val="0"/>
              </w:rPr>
              <w:t>1123 W 3rd Ave, Denver, CO 80223</w:t>
            </w:r>
          </w:p>
        </w:tc>
      </w:tr>
      <w:tr w:rsidR="0066034B" w:rsidTr="002D37BA">
        <w:trPr>
          <w:cnfStyle w:val="000000100000"/>
          <w:trHeight w:val="234"/>
        </w:trPr>
        <w:tc>
          <w:tcPr>
            <w:cnfStyle w:val="001000000000"/>
            <w:tcW w:w="3435" w:type="dxa"/>
          </w:tcPr>
          <w:p w:rsidR="0066034B" w:rsidRPr="00D35FB1" w:rsidRDefault="0066034B" w:rsidP="00D35FB1">
            <w:pPr>
              <w:pStyle w:val="TableLeftColumn"/>
            </w:pPr>
            <w:r w:rsidRPr="00D35FB1">
              <w:t>Building Type</w:t>
            </w:r>
          </w:p>
        </w:tc>
        <w:tc>
          <w:tcPr>
            <w:tcW w:w="3675" w:type="dxa"/>
          </w:tcPr>
          <w:p w:rsidR="0066034B" w:rsidRPr="00D35FB1" w:rsidRDefault="0066034B" w:rsidP="00D35FB1">
            <w:pPr>
              <w:pStyle w:val="TableLeftColumn"/>
              <w:cnfStyle w:val="000000100000"/>
              <w:rPr>
                <w:b w:val="0"/>
              </w:rPr>
            </w:pPr>
            <w:r w:rsidRPr="00D35FB1">
              <w:rPr>
                <w:b w:val="0"/>
              </w:rPr>
              <w:t>Hotel</w:t>
            </w:r>
          </w:p>
        </w:tc>
      </w:tr>
      <w:tr w:rsidR="0066034B" w:rsidTr="00CF2EDE">
        <w:tc>
          <w:tcPr>
            <w:cnfStyle w:val="001000000000"/>
            <w:tcW w:w="3435" w:type="dxa"/>
          </w:tcPr>
          <w:p w:rsidR="0066034B" w:rsidRPr="00D35FB1" w:rsidRDefault="0066034B" w:rsidP="00D35FB1">
            <w:pPr>
              <w:pStyle w:val="TableLeftColumn"/>
            </w:pPr>
            <w:r w:rsidRPr="00D35FB1">
              <w:t>Conditioned Floor Area</w:t>
            </w:r>
          </w:p>
        </w:tc>
        <w:tc>
          <w:tcPr>
            <w:tcW w:w="3675" w:type="dxa"/>
          </w:tcPr>
          <w:p w:rsidR="0066034B" w:rsidRPr="00D35FB1" w:rsidRDefault="0066034B" w:rsidP="00D35FB1">
            <w:pPr>
              <w:pStyle w:val="TableLeftColumn"/>
              <w:cnfStyle w:val="000000000000"/>
              <w:rPr>
                <w:b w:val="0"/>
              </w:rPr>
            </w:pPr>
            <w:r w:rsidRPr="00D35FB1">
              <w:rPr>
                <w:b w:val="0"/>
              </w:rPr>
              <w:t>52,000</w:t>
            </w:r>
          </w:p>
        </w:tc>
      </w:tr>
      <w:tr w:rsidR="00CF2EDE" w:rsidTr="00CF2EDE">
        <w:trPr>
          <w:cnfStyle w:val="000000100000"/>
        </w:trPr>
        <w:tc>
          <w:tcPr>
            <w:cnfStyle w:val="001000000000"/>
            <w:tcW w:w="3435" w:type="dxa"/>
          </w:tcPr>
          <w:p w:rsidR="0066034B" w:rsidRPr="00D35FB1" w:rsidRDefault="0066034B" w:rsidP="00D35FB1">
            <w:pPr>
              <w:pStyle w:val="TableLeftColumn"/>
            </w:pPr>
            <w:r w:rsidRPr="00D35FB1">
              <w:t>Unconditioned Floor Area</w:t>
            </w:r>
          </w:p>
        </w:tc>
        <w:tc>
          <w:tcPr>
            <w:tcW w:w="3675" w:type="dxa"/>
          </w:tcPr>
          <w:p w:rsidR="0066034B" w:rsidRPr="00D35FB1" w:rsidRDefault="0066034B" w:rsidP="00D35FB1">
            <w:pPr>
              <w:pStyle w:val="TableLeftColumn"/>
              <w:cnfStyle w:val="000000100000"/>
              <w:rPr>
                <w:b w:val="0"/>
              </w:rPr>
            </w:pPr>
            <w:r w:rsidRPr="00D35FB1">
              <w:rPr>
                <w:b w:val="0"/>
              </w:rPr>
              <w:t>0</w:t>
            </w:r>
          </w:p>
        </w:tc>
      </w:tr>
      <w:tr w:rsidR="0066034B" w:rsidTr="00CF2EDE">
        <w:tc>
          <w:tcPr>
            <w:cnfStyle w:val="001000000000"/>
            <w:tcW w:w="3435" w:type="dxa"/>
          </w:tcPr>
          <w:p w:rsidR="0066034B" w:rsidRPr="00D35FB1" w:rsidRDefault="0066034B" w:rsidP="00D35FB1">
            <w:pPr>
              <w:pStyle w:val="TableLeftColumn"/>
            </w:pPr>
            <w:r w:rsidRPr="00D35FB1">
              <w:t>Above-Grade Stories</w:t>
            </w:r>
          </w:p>
        </w:tc>
        <w:tc>
          <w:tcPr>
            <w:tcW w:w="3675" w:type="dxa"/>
          </w:tcPr>
          <w:p w:rsidR="0066034B" w:rsidRPr="00D35FB1" w:rsidRDefault="0066034B" w:rsidP="00D35FB1">
            <w:pPr>
              <w:pStyle w:val="TableLeftColumn"/>
              <w:cnfStyle w:val="000000000000"/>
              <w:rPr>
                <w:b w:val="0"/>
              </w:rPr>
            </w:pPr>
            <w:r w:rsidRPr="00D35FB1">
              <w:rPr>
                <w:b w:val="0"/>
              </w:rPr>
              <w:t>3</w:t>
            </w:r>
          </w:p>
        </w:tc>
      </w:tr>
      <w:tr w:rsidR="0066034B" w:rsidTr="00CF2EDE">
        <w:trPr>
          <w:cnfStyle w:val="000000100000"/>
        </w:trPr>
        <w:tc>
          <w:tcPr>
            <w:cnfStyle w:val="001000000000"/>
            <w:tcW w:w="3435" w:type="dxa"/>
          </w:tcPr>
          <w:p w:rsidR="0066034B" w:rsidRPr="00D35FB1" w:rsidRDefault="0066034B" w:rsidP="00D35FB1">
            <w:pPr>
              <w:pStyle w:val="TableLeftColumn"/>
            </w:pPr>
            <w:r w:rsidRPr="00D35FB1">
              <w:t>Below-Grade Stories</w:t>
            </w:r>
          </w:p>
        </w:tc>
        <w:tc>
          <w:tcPr>
            <w:tcW w:w="3675" w:type="dxa"/>
          </w:tcPr>
          <w:p w:rsidR="0066034B" w:rsidRPr="00D35FB1" w:rsidRDefault="0066034B" w:rsidP="00D35FB1">
            <w:pPr>
              <w:pStyle w:val="TableLeftColumn"/>
              <w:cnfStyle w:val="000000100000"/>
              <w:rPr>
                <w:b w:val="0"/>
              </w:rPr>
            </w:pPr>
            <w:r w:rsidRPr="00D35FB1">
              <w:rPr>
                <w:b w:val="0"/>
              </w:rPr>
              <w:t>0</w:t>
            </w:r>
          </w:p>
        </w:tc>
      </w:tr>
      <w:tr w:rsidR="0066034B" w:rsidTr="00CF2EDE">
        <w:tc>
          <w:tcPr>
            <w:cnfStyle w:val="001000000000"/>
            <w:tcW w:w="3435" w:type="dxa"/>
          </w:tcPr>
          <w:p w:rsidR="0066034B" w:rsidRPr="00D35FB1" w:rsidRDefault="0066034B" w:rsidP="00D35FB1">
            <w:pPr>
              <w:pStyle w:val="TableLeftColumn"/>
            </w:pPr>
            <w:r w:rsidRPr="00D35FB1">
              <w:t>Electricity Provided by Xcel</w:t>
            </w:r>
          </w:p>
        </w:tc>
        <w:tc>
          <w:tcPr>
            <w:tcW w:w="3675" w:type="dxa"/>
          </w:tcPr>
          <w:p w:rsidR="0066034B" w:rsidRPr="00D35FB1" w:rsidRDefault="0066034B" w:rsidP="00D35FB1">
            <w:pPr>
              <w:pStyle w:val="TableLeftColumn"/>
              <w:cnfStyle w:val="000000000000"/>
              <w:rPr>
                <w:b w:val="0"/>
              </w:rPr>
            </w:pPr>
            <w:r w:rsidRPr="00D35FB1">
              <w:rPr>
                <w:b w:val="0"/>
              </w:rPr>
              <w:t>Yes</w:t>
            </w:r>
          </w:p>
        </w:tc>
      </w:tr>
      <w:tr w:rsidR="0066034B" w:rsidTr="00CF2EDE">
        <w:trPr>
          <w:cnfStyle w:val="000000100000"/>
        </w:trPr>
        <w:tc>
          <w:tcPr>
            <w:cnfStyle w:val="001000000000"/>
            <w:tcW w:w="3435" w:type="dxa"/>
          </w:tcPr>
          <w:p w:rsidR="0066034B" w:rsidRPr="00D35FB1" w:rsidRDefault="0066034B" w:rsidP="00D35FB1">
            <w:pPr>
              <w:pStyle w:val="TableLeftColumn"/>
            </w:pPr>
            <w:r w:rsidRPr="00D35FB1">
              <w:t>Natural Gas Provided by Xcel</w:t>
            </w:r>
          </w:p>
        </w:tc>
        <w:tc>
          <w:tcPr>
            <w:tcW w:w="3675" w:type="dxa"/>
          </w:tcPr>
          <w:p w:rsidR="0066034B" w:rsidRPr="00D35FB1" w:rsidRDefault="0066034B" w:rsidP="00D35FB1">
            <w:pPr>
              <w:pStyle w:val="TableLeftColumn"/>
              <w:cnfStyle w:val="000000100000"/>
              <w:rPr>
                <w:b w:val="0"/>
              </w:rPr>
            </w:pPr>
            <w:r w:rsidRPr="00D35FB1">
              <w:rPr>
                <w:b w:val="0"/>
              </w:rPr>
              <w:t>Yes</w:t>
            </w:r>
          </w:p>
        </w:tc>
      </w:tr>
      <w:tr w:rsidR="007B2947" w:rsidTr="00CF2EDE">
        <w:tc>
          <w:tcPr>
            <w:cnfStyle w:val="001000000000"/>
            <w:tcW w:w="3435" w:type="dxa"/>
          </w:tcPr>
          <w:p w:rsidR="007B2947" w:rsidRPr="00D35FB1" w:rsidRDefault="007B2947" w:rsidP="00D35FB1">
            <w:pPr>
              <w:pStyle w:val="TableLeftColumn"/>
            </w:pPr>
            <w:r>
              <w:t>District Heating</w:t>
            </w:r>
            <w:r w:rsidR="009D52EE">
              <w:rPr>
                <w:b/>
              </w:rPr>
              <w:t xml:space="preserve"> </w:t>
            </w:r>
            <w:r w:rsidR="009D52EE" w:rsidRPr="000755CE">
              <w:t>Gas Provided by Xcel</w:t>
            </w:r>
          </w:p>
        </w:tc>
        <w:tc>
          <w:tcPr>
            <w:tcW w:w="3675" w:type="dxa"/>
          </w:tcPr>
          <w:p w:rsidR="007B2947" w:rsidRPr="00D35FB1" w:rsidRDefault="006F515A" w:rsidP="00D35FB1">
            <w:pPr>
              <w:pStyle w:val="TableLeftColumn"/>
              <w:cnfStyle w:val="000000000000"/>
              <w:rPr>
                <w:b w:val="0"/>
              </w:rPr>
            </w:pPr>
            <w:r>
              <w:rPr>
                <w:b w:val="0"/>
              </w:rPr>
              <w:t>Yes</w:t>
            </w:r>
          </w:p>
        </w:tc>
      </w:tr>
      <w:tr w:rsidR="007B2947" w:rsidTr="00CF2EDE">
        <w:trPr>
          <w:cnfStyle w:val="000000100000"/>
        </w:trPr>
        <w:tc>
          <w:tcPr>
            <w:cnfStyle w:val="001000000000"/>
            <w:tcW w:w="3435" w:type="dxa"/>
          </w:tcPr>
          <w:p w:rsidR="007B2947" w:rsidRPr="00D35FB1" w:rsidRDefault="007B2947" w:rsidP="00D35FB1">
            <w:pPr>
              <w:pStyle w:val="TableLeftColumn"/>
            </w:pPr>
            <w:r>
              <w:t>District Cooling</w:t>
            </w:r>
            <w:r w:rsidR="009D52EE" w:rsidRPr="000755CE">
              <w:t xml:space="preserve"> Electricity Provided by Xcel</w:t>
            </w:r>
          </w:p>
        </w:tc>
        <w:tc>
          <w:tcPr>
            <w:tcW w:w="3675" w:type="dxa"/>
          </w:tcPr>
          <w:p w:rsidR="007B2947" w:rsidRPr="00D35FB1" w:rsidRDefault="006F515A" w:rsidP="00D35FB1">
            <w:pPr>
              <w:pStyle w:val="TableLeftColumn"/>
              <w:cnfStyle w:val="000000100000"/>
              <w:rPr>
                <w:b w:val="0"/>
              </w:rPr>
            </w:pPr>
            <w:r>
              <w:rPr>
                <w:b w:val="0"/>
              </w:rPr>
              <w:t>Yes</w:t>
            </w:r>
          </w:p>
        </w:tc>
      </w:tr>
      <w:tr w:rsidR="0066034B" w:rsidTr="00CF2EDE">
        <w:tc>
          <w:tcPr>
            <w:cnfStyle w:val="001000000000"/>
            <w:tcW w:w="3435" w:type="dxa"/>
          </w:tcPr>
          <w:p w:rsidR="0066034B" w:rsidRPr="00D35FB1" w:rsidRDefault="0066034B" w:rsidP="00D35FB1">
            <w:pPr>
              <w:pStyle w:val="TableLeftColumn"/>
            </w:pPr>
            <w:r w:rsidRPr="00D35FB1">
              <w:t>EDA Baseline</w:t>
            </w:r>
          </w:p>
        </w:tc>
        <w:tc>
          <w:tcPr>
            <w:tcW w:w="3675" w:type="dxa"/>
          </w:tcPr>
          <w:p w:rsidR="0066034B" w:rsidRPr="00D35FB1" w:rsidRDefault="0066034B" w:rsidP="00D35FB1">
            <w:pPr>
              <w:pStyle w:val="TableLeftColumn"/>
              <w:cnfStyle w:val="000000000000"/>
              <w:rPr>
                <w:b w:val="0"/>
              </w:rPr>
            </w:pPr>
            <w:r w:rsidRPr="00D35FB1">
              <w:rPr>
                <w:b w:val="0"/>
              </w:rPr>
              <w:t>ASHRAE 90.1-2007</w:t>
            </w:r>
          </w:p>
        </w:tc>
      </w:tr>
      <w:tr w:rsidR="0066034B" w:rsidTr="00CF2EDE">
        <w:trPr>
          <w:cnfStyle w:val="000000100000"/>
        </w:trPr>
        <w:tc>
          <w:tcPr>
            <w:cnfStyle w:val="001000000000"/>
            <w:tcW w:w="3435" w:type="dxa"/>
          </w:tcPr>
          <w:p w:rsidR="0066034B" w:rsidRPr="00D35FB1" w:rsidRDefault="0066034B" w:rsidP="00D35FB1">
            <w:pPr>
              <w:pStyle w:val="TableLeftColumn"/>
            </w:pPr>
            <w:r w:rsidRPr="00D35FB1">
              <w:t>Track (Basic or Enhanced)</w:t>
            </w:r>
          </w:p>
        </w:tc>
        <w:tc>
          <w:tcPr>
            <w:tcW w:w="3675" w:type="dxa"/>
          </w:tcPr>
          <w:p w:rsidR="0066034B" w:rsidRPr="00D35FB1" w:rsidRDefault="0066034B" w:rsidP="00D35FB1">
            <w:pPr>
              <w:pStyle w:val="TableLeftColumn"/>
              <w:cnfStyle w:val="000000100000"/>
              <w:rPr>
                <w:b w:val="0"/>
              </w:rPr>
            </w:pPr>
            <w:r w:rsidRPr="00D35FB1">
              <w:rPr>
                <w:b w:val="0"/>
              </w:rPr>
              <w:t>Basic</w:t>
            </w:r>
          </w:p>
        </w:tc>
      </w:tr>
      <w:tr w:rsidR="00CF2EDE" w:rsidTr="00CF2EDE">
        <w:tc>
          <w:tcPr>
            <w:cnfStyle w:val="001000000000"/>
            <w:tcW w:w="3435" w:type="dxa"/>
          </w:tcPr>
          <w:p w:rsidR="00CF2EDE" w:rsidRPr="00D35FB1" w:rsidRDefault="00CF2EDE" w:rsidP="00D35FB1">
            <w:pPr>
              <w:pStyle w:val="TableLeftColumn"/>
            </w:pPr>
            <w:r w:rsidRPr="00D35FB1">
              <w:t>Certification (Enhanced Only)</w:t>
            </w:r>
          </w:p>
        </w:tc>
        <w:tc>
          <w:tcPr>
            <w:tcW w:w="3675" w:type="dxa"/>
            <w:vAlign w:val="center"/>
          </w:tcPr>
          <w:p w:rsidR="00CF2EDE" w:rsidRPr="00D35FB1" w:rsidRDefault="00CF2EDE" w:rsidP="00D35FB1">
            <w:pPr>
              <w:pStyle w:val="TableLeftColumn"/>
              <w:cnfStyle w:val="000000000000"/>
              <w:rPr>
                <w:b w:val="0"/>
              </w:rPr>
            </w:pPr>
            <w:r w:rsidRPr="00D35FB1">
              <w:rPr>
                <w:b w:val="0"/>
              </w:rPr>
              <w:t>USGBC LEED Silver</w:t>
            </w:r>
          </w:p>
        </w:tc>
      </w:tr>
      <w:tr w:rsidR="005448F2" w:rsidTr="00CF2EDE">
        <w:trPr>
          <w:cnfStyle w:val="000000100000"/>
        </w:trPr>
        <w:tc>
          <w:tcPr>
            <w:cnfStyle w:val="001000000000"/>
            <w:tcW w:w="3435" w:type="dxa"/>
          </w:tcPr>
          <w:p w:rsidR="005448F2" w:rsidRDefault="005448F2" w:rsidP="00D35FB1">
            <w:pPr>
              <w:pStyle w:val="TableLeftColumn"/>
            </w:pPr>
            <w:r>
              <w:t>Early Analysis (Enhanced Only)</w:t>
            </w:r>
          </w:p>
        </w:tc>
        <w:tc>
          <w:tcPr>
            <w:tcW w:w="3675" w:type="dxa"/>
          </w:tcPr>
          <w:p w:rsidR="005448F2" w:rsidRPr="00D35FB1" w:rsidRDefault="005448F2" w:rsidP="00D35FB1">
            <w:pPr>
              <w:pStyle w:val="TableLeftColumn"/>
              <w:cnfStyle w:val="000000100000"/>
              <w:rPr>
                <w:b w:val="0"/>
              </w:rPr>
            </w:pPr>
            <w:bookmarkStart w:id="14" w:name="_GoBack"/>
            <w:bookmarkEnd w:id="14"/>
          </w:p>
        </w:tc>
      </w:tr>
      <w:tr w:rsidR="00CF2EDE" w:rsidTr="00CF2EDE">
        <w:tc>
          <w:tcPr>
            <w:cnfStyle w:val="001000000000"/>
            <w:tcW w:w="3435" w:type="dxa"/>
          </w:tcPr>
          <w:p w:rsidR="00CF2EDE" w:rsidRPr="00D35FB1" w:rsidRDefault="00CE00F9" w:rsidP="00D35FB1">
            <w:pPr>
              <w:pStyle w:val="TableLeftColumn"/>
            </w:pPr>
            <w:r>
              <w:t>Estimated Savings (vs.</w:t>
            </w:r>
            <w:r w:rsidR="00CF2EDE" w:rsidRPr="00D35FB1">
              <w:t xml:space="preserve"> baseline)</w:t>
            </w:r>
          </w:p>
        </w:tc>
        <w:tc>
          <w:tcPr>
            <w:tcW w:w="3675" w:type="dxa"/>
          </w:tcPr>
          <w:p w:rsidR="00CF2EDE" w:rsidRPr="00D35FB1" w:rsidRDefault="00CF2EDE" w:rsidP="00D35FB1">
            <w:pPr>
              <w:pStyle w:val="TableLeftColumn"/>
              <w:cnfStyle w:val="000000000000"/>
              <w:rPr>
                <w:b w:val="0"/>
              </w:rPr>
            </w:pPr>
          </w:p>
        </w:tc>
      </w:tr>
      <w:tr w:rsidR="00CF2EDE" w:rsidTr="00CF2EDE">
        <w:trPr>
          <w:cnfStyle w:val="000000100000"/>
        </w:trPr>
        <w:tc>
          <w:tcPr>
            <w:cnfStyle w:val="001000000000"/>
            <w:tcW w:w="3435" w:type="dxa"/>
          </w:tcPr>
          <w:p w:rsidR="00CF2EDE" w:rsidRPr="00D35FB1" w:rsidRDefault="00CF2EDE" w:rsidP="00D35FB1">
            <w:pPr>
              <w:pStyle w:val="TableLeftColumn"/>
            </w:pPr>
            <w:r w:rsidRPr="00D35FB1">
              <w:tab/>
              <w:t>Demand</w:t>
            </w:r>
            <w:r w:rsidR="00A726BC">
              <w:t xml:space="preserve"> (kW)</w:t>
            </w:r>
          </w:p>
        </w:tc>
        <w:tc>
          <w:tcPr>
            <w:tcW w:w="3675" w:type="dxa"/>
          </w:tcPr>
          <w:p w:rsidR="00CF2EDE" w:rsidRPr="00D35FB1" w:rsidRDefault="00CF2EDE" w:rsidP="00D35FB1">
            <w:pPr>
              <w:pStyle w:val="TableLeftColumn"/>
              <w:cnfStyle w:val="000000100000"/>
              <w:rPr>
                <w:b w:val="0"/>
              </w:rPr>
            </w:pPr>
            <w:r w:rsidRPr="00D35FB1">
              <w:rPr>
                <w:b w:val="0"/>
              </w:rPr>
              <w:t>20</w:t>
            </w:r>
          </w:p>
        </w:tc>
      </w:tr>
      <w:tr w:rsidR="00CF2EDE" w:rsidTr="00CF2EDE">
        <w:tc>
          <w:tcPr>
            <w:cnfStyle w:val="001000000000"/>
            <w:tcW w:w="3435" w:type="dxa"/>
          </w:tcPr>
          <w:p w:rsidR="00CF2EDE" w:rsidRPr="00D35FB1" w:rsidRDefault="00CF2EDE" w:rsidP="00D35FB1">
            <w:pPr>
              <w:pStyle w:val="TableLeftColumn"/>
            </w:pPr>
            <w:r w:rsidRPr="00D35FB1">
              <w:tab/>
              <w:t>Energy</w:t>
            </w:r>
            <w:r w:rsidR="00A726BC">
              <w:t xml:space="preserve"> (kWh)</w:t>
            </w:r>
          </w:p>
        </w:tc>
        <w:tc>
          <w:tcPr>
            <w:tcW w:w="3675" w:type="dxa"/>
            <w:vAlign w:val="center"/>
          </w:tcPr>
          <w:p w:rsidR="00CF2EDE" w:rsidRPr="00D35FB1" w:rsidRDefault="00CF2EDE" w:rsidP="00D35FB1">
            <w:pPr>
              <w:pStyle w:val="TableLeftColumn"/>
              <w:cnfStyle w:val="000000000000"/>
              <w:rPr>
                <w:b w:val="0"/>
              </w:rPr>
            </w:pPr>
            <w:r w:rsidRPr="00D35FB1">
              <w:rPr>
                <w:b w:val="0"/>
              </w:rPr>
              <w:t>100,000</w:t>
            </w:r>
          </w:p>
        </w:tc>
      </w:tr>
      <w:tr w:rsidR="00CF2EDE" w:rsidTr="00CF2EDE">
        <w:trPr>
          <w:cnfStyle w:val="000000100000"/>
        </w:trPr>
        <w:tc>
          <w:tcPr>
            <w:cnfStyle w:val="001000000000"/>
            <w:tcW w:w="3435" w:type="dxa"/>
          </w:tcPr>
          <w:p w:rsidR="00CF2EDE" w:rsidRPr="00D35FB1" w:rsidRDefault="00CF2EDE" w:rsidP="00D35FB1">
            <w:pPr>
              <w:pStyle w:val="TableLeftColumn"/>
            </w:pPr>
            <w:r w:rsidRPr="00D35FB1">
              <w:tab/>
              <w:t>Gas</w:t>
            </w:r>
            <w:r w:rsidR="00A726BC">
              <w:t xml:space="preserve"> (Dth)</w:t>
            </w:r>
          </w:p>
        </w:tc>
        <w:tc>
          <w:tcPr>
            <w:tcW w:w="3675" w:type="dxa"/>
            <w:vAlign w:val="center"/>
          </w:tcPr>
          <w:p w:rsidR="00CF2EDE" w:rsidRPr="00D35FB1" w:rsidRDefault="00CF2EDE" w:rsidP="00D35FB1">
            <w:pPr>
              <w:pStyle w:val="TableLeftColumn"/>
              <w:cnfStyle w:val="000000100000"/>
              <w:rPr>
                <w:b w:val="0"/>
              </w:rPr>
            </w:pPr>
            <w:r w:rsidRPr="00D35FB1">
              <w:rPr>
                <w:b w:val="0"/>
              </w:rPr>
              <w:t>200</w:t>
            </w:r>
          </w:p>
        </w:tc>
      </w:tr>
      <w:tr w:rsidR="00CF2EDE" w:rsidTr="00CF2EDE">
        <w:tc>
          <w:tcPr>
            <w:cnfStyle w:val="001000000000"/>
            <w:tcW w:w="3435" w:type="dxa"/>
            <w:vAlign w:val="center"/>
          </w:tcPr>
          <w:p w:rsidR="00CF2EDE" w:rsidRPr="00D35FB1" w:rsidRDefault="00CF2EDE" w:rsidP="00D35FB1">
            <w:pPr>
              <w:pStyle w:val="TableLeftColumn"/>
            </w:pPr>
            <w:r w:rsidRPr="00D35FB1">
              <w:t>Estimated Construction Completion Date</w:t>
            </w:r>
          </w:p>
        </w:tc>
        <w:tc>
          <w:tcPr>
            <w:tcW w:w="3675" w:type="dxa"/>
            <w:vAlign w:val="center"/>
          </w:tcPr>
          <w:p w:rsidR="00CF2EDE" w:rsidRPr="00D35FB1" w:rsidRDefault="00CF2EDE" w:rsidP="000755CE">
            <w:pPr>
              <w:pStyle w:val="TableLeftColumn"/>
              <w:cnfStyle w:val="000000000000"/>
              <w:rPr>
                <w:b w:val="0"/>
              </w:rPr>
            </w:pPr>
            <w:r w:rsidRPr="00D35FB1">
              <w:rPr>
                <w:b w:val="0"/>
              </w:rPr>
              <w:t>June 29, 2</w:t>
            </w:r>
            <w:r w:rsidR="000755CE">
              <w:rPr>
                <w:b w:val="0"/>
              </w:rPr>
              <w:t>0</w:t>
            </w:r>
            <w:r w:rsidRPr="00D35FB1">
              <w:rPr>
                <w:b w:val="0"/>
              </w:rPr>
              <w:t>1</w:t>
            </w:r>
            <w:r w:rsidR="000755CE">
              <w:rPr>
                <w:b w:val="0"/>
              </w:rPr>
              <w:t>4</w:t>
            </w:r>
          </w:p>
        </w:tc>
      </w:tr>
      <w:tr w:rsidR="00CF2EDE" w:rsidTr="00CF2EDE">
        <w:trPr>
          <w:cnfStyle w:val="000000100000"/>
        </w:trPr>
        <w:tc>
          <w:tcPr>
            <w:cnfStyle w:val="001000000000"/>
            <w:tcW w:w="3435" w:type="dxa"/>
            <w:vAlign w:val="center"/>
          </w:tcPr>
          <w:p w:rsidR="00CF2EDE" w:rsidRPr="00D35FB1" w:rsidRDefault="00CF2EDE" w:rsidP="00D35FB1">
            <w:pPr>
              <w:pStyle w:val="TableLeftColumn"/>
            </w:pPr>
            <w:r w:rsidRPr="00D35FB1">
              <w:t>Estimated 80% Occupancy Date</w:t>
            </w:r>
          </w:p>
        </w:tc>
        <w:tc>
          <w:tcPr>
            <w:tcW w:w="3675" w:type="dxa"/>
            <w:vAlign w:val="center"/>
          </w:tcPr>
          <w:p w:rsidR="00CF2EDE" w:rsidRPr="00D35FB1" w:rsidRDefault="00CF2EDE" w:rsidP="00D35FB1">
            <w:pPr>
              <w:pStyle w:val="TableLeftColumn"/>
              <w:cnfStyle w:val="000000100000"/>
              <w:rPr>
                <w:b w:val="0"/>
              </w:rPr>
            </w:pPr>
          </w:p>
        </w:tc>
      </w:tr>
      <w:tr w:rsidR="00CF2EDE" w:rsidTr="00CF2EDE">
        <w:tc>
          <w:tcPr>
            <w:cnfStyle w:val="001000000000"/>
            <w:tcW w:w="3435" w:type="dxa"/>
            <w:vAlign w:val="center"/>
          </w:tcPr>
          <w:p w:rsidR="00CF2EDE" w:rsidRPr="00D35FB1" w:rsidRDefault="00CF2EDE" w:rsidP="00D35FB1">
            <w:pPr>
              <w:pStyle w:val="TableLeftColumn"/>
            </w:pPr>
            <w:r w:rsidRPr="00D35FB1">
              <w:t>Estimated Verification Date</w:t>
            </w:r>
          </w:p>
        </w:tc>
        <w:tc>
          <w:tcPr>
            <w:tcW w:w="3675" w:type="dxa"/>
            <w:vAlign w:val="center"/>
          </w:tcPr>
          <w:p w:rsidR="00CF2EDE" w:rsidRPr="00D35FB1" w:rsidRDefault="00CF2EDE" w:rsidP="00D35FB1">
            <w:pPr>
              <w:pStyle w:val="TableLeftColumn"/>
              <w:cnfStyle w:val="000000000000"/>
              <w:rPr>
                <w:b w:val="0"/>
              </w:rPr>
            </w:pPr>
          </w:p>
        </w:tc>
      </w:tr>
    </w:tbl>
    <w:p w:rsidR="009252EA" w:rsidRDefault="009252EA" w:rsidP="0066034B"/>
    <w:tbl>
      <w:tblPr>
        <w:tblStyle w:val="LightShading1"/>
        <w:tblW w:w="7110" w:type="dxa"/>
        <w:tblInd w:w="1188" w:type="dxa"/>
        <w:tblLook w:val="04A0"/>
      </w:tblPr>
      <w:tblGrid>
        <w:gridCol w:w="3435"/>
        <w:gridCol w:w="3675"/>
      </w:tblGrid>
      <w:tr w:rsidR="00995452" w:rsidTr="00EE1BF6">
        <w:trPr>
          <w:cnfStyle w:val="100000000000"/>
        </w:trPr>
        <w:tc>
          <w:tcPr>
            <w:cnfStyle w:val="001000000000"/>
            <w:tcW w:w="7110" w:type="dxa"/>
            <w:gridSpan w:val="2"/>
          </w:tcPr>
          <w:p w:rsidR="00995452" w:rsidRDefault="00995452" w:rsidP="003E5775">
            <w:r>
              <w:t>Customer i</w:t>
            </w:r>
            <w:r w:rsidR="003E5775">
              <w:t>ncentive</w:t>
            </w:r>
            <w:r>
              <w:t xml:space="preserve"> calculation</w:t>
            </w:r>
            <w:r w:rsidR="003E5775">
              <w:t>s</w:t>
            </w:r>
            <w:r>
              <w:t xml:space="preserve"> </w:t>
            </w:r>
            <w:r w:rsidR="003E5775">
              <w:t>are</w:t>
            </w:r>
            <w:r>
              <w:t xml:space="preserve"> based on the following dollar amounts</w:t>
            </w:r>
          </w:p>
        </w:tc>
      </w:tr>
      <w:tr w:rsidR="00995452" w:rsidTr="00EE1BF6">
        <w:trPr>
          <w:cnfStyle w:val="000000100000"/>
        </w:trPr>
        <w:tc>
          <w:tcPr>
            <w:cnfStyle w:val="001000000000"/>
            <w:tcW w:w="3435" w:type="dxa"/>
          </w:tcPr>
          <w:p w:rsidR="00995452" w:rsidRPr="00D35FB1" w:rsidRDefault="00995452" w:rsidP="00EE1BF6">
            <w:pPr>
              <w:pStyle w:val="TableLeftColumn"/>
            </w:pPr>
            <w:r w:rsidRPr="00D35FB1">
              <w:tab/>
              <w:t>Demand</w:t>
            </w:r>
            <w:r>
              <w:t xml:space="preserve"> ($/kW)</w:t>
            </w:r>
          </w:p>
        </w:tc>
        <w:tc>
          <w:tcPr>
            <w:tcW w:w="3675" w:type="dxa"/>
          </w:tcPr>
          <w:p w:rsidR="00995452" w:rsidRPr="00D35FB1" w:rsidRDefault="00995452" w:rsidP="00EE1BF6">
            <w:pPr>
              <w:pStyle w:val="TableLeftColumn"/>
              <w:cnfStyle w:val="000000100000"/>
              <w:rPr>
                <w:b w:val="0"/>
              </w:rPr>
            </w:pPr>
            <w:r>
              <w:rPr>
                <w:b w:val="0"/>
              </w:rPr>
              <w:t xml:space="preserve">$ </w:t>
            </w:r>
            <w:r w:rsidRPr="00D35FB1">
              <w:rPr>
                <w:b w:val="0"/>
              </w:rPr>
              <w:t>400</w:t>
            </w:r>
          </w:p>
        </w:tc>
      </w:tr>
      <w:tr w:rsidR="00995452" w:rsidTr="00EE1BF6">
        <w:tc>
          <w:tcPr>
            <w:cnfStyle w:val="001000000000"/>
            <w:tcW w:w="3435" w:type="dxa"/>
          </w:tcPr>
          <w:p w:rsidR="00995452" w:rsidRPr="00D35FB1" w:rsidRDefault="00995452" w:rsidP="00EE1BF6">
            <w:pPr>
              <w:pStyle w:val="TableLeftColumn"/>
            </w:pPr>
            <w:r w:rsidRPr="00D35FB1">
              <w:tab/>
              <w:t>Energy</w:t>
            </w:r>
            <w:r>
              <w:t xml:space="preserve"> ($/kWh)</w:t>
            </w:r>
          </w:p>
        </w:tc>
        <w:tc>
          <w:tcPr>
            <w:tcW w:w="3675" w:type="dxa"/>
          </w:tcPr>
          <w:p w:rsidR="00995452" w:rsidRPr="00D35FB1" w:rsidRDefault="00995452" w:rsidP="00EE1BF6">
            <w:pPr>
              <w:pStyle w:val="TableLeftColumn"/>
              <w:cnfStyle w:val="000000000000"/>
              <w:rPr>
                <w:b w:val="0"/>
              </w:rPr>
            </w:pPr>
            <w:r>
              <w:rPr>
                <w:b w:val="0"/>
              </w:rPr>
              <w:t xml:space="preserve">$ </w:t>
            </w:r>
            <w:r w:rsidRPr="00D35FB1">
              <w:rPr>
                <w:b w:val="0"/>
              </w:rPr>
              <w:t>0.04</w:t>
            </w:r>
          </w:p>
        </w:tc>
      </w:tr>
      <w:tr w:rsidR="00995452" w:rsidTr="00EE1BF6">
        <w:trPr>
          <w:cnfStyle w:val="000000100000"/>
        </w:trPr>
        <w:tc>
          <w:tcPr>
            <w:cnfStyle w:val="001000000000"/>
            <w:tcW w:w="3435" w:type="dxa"/>
          </w:tcPr>
          <w:p w:rsidR="00995452" w:rsidRPr="00D35FB1" w:rsidRDefault="00995452" w:rsidP="00EE1BF6">
            <w:pPr>
              <w:pStyle w:val="TableLeftColumn"/>
            </w:pPr>
            <w:r w:rsidRPr="00D35FB1">
              <w:tab/>
              <w:t>Gas</w:t>
            </w:r>
            <w:r>
              <w:t xml:space="preserve"> ($/Dth)</w:t>
            </w:r>
          </w:p>
        </w:tc>
        <w:tc>
          <w:tcPr>
            <w:tcW w:w="3675" w:type="dxa"/>
          </w:tcPr>
          <w:p w:rsidR="00995452" w:rsidRPr="00D35FB1" w:rsidRDefault="00995452" w:rsidP="00EE1BF6">
            <w:pPr>
              <w:pStyle w:val="TableLeftColumn"/>
              <w:cnfStyle w:val="000000100000"/>
              <w:rPr>
                <w:b w:val="0"/>
              </w:rPr>
            </w:pPr>
            <w:r>
              <w:rPr>
                <w:b w:val="0"/>
              </w:rPr>
              <w:t xml:space="preserve">$ </w:t>
            </w:r>
            <w:r w:rsidRPr="00D35FB1">
              <w:rPr>
                <w:b w:val="0"/>
              </w:rPr>
              <w:t>4</w:t>
            </w:r>
          </w:p>
        </w:tc>
      </w:tr>
    </w:tbl>
    <w:p w:rsidR="00995452" w:rsidRDefault="00995452" w:rsidP="0066034B">
      <w:pPr>
        <w:sectPr w:rsidR="00995452" w:rsidSect="00E91FC7">
          <w:pgSz w:w="12240" w:h="15840"/>
          <w:pgMar w:top="1440" w:right="1440" w:bottom="1440" w:left="1440" w:header="720" w:footer="720" w:gutter="0"/>
          <w:cols w:space="720"/>
          <w:titlePg/>
          <w:docGrid w:linePitch="360"/>
        </w:sectPr>
      </w:pPr>
    </w:p>
    <w:p w:rsidR="009A5A3C" w:rsidRPr="008B68B9" w:rsidRDefault="009A5A3C" w:rsidP="005A6CFC">
      <w:pPr>
        <w:pStyle w:val="Heading1Summary"/>
      </w:pPr>
      <w:bookmarkStart w:id="15" w:name="_Toc345326295"/>
      <w:r w:rsidRPr="008B68B9">
        <w:lastRenderedPageBreak/>
        <w:t>Project Participants</w:t>
      </w:r>
      <w:bookmarkEnd w:id="15"/>
    </w:p>
    <w:p w:rsidR="009A5A3C" w:rsidRDefault="009A5A3C" w:rsidP="009A5A3C">
      <w:r>
        <w:t>Project participants at the meeting included:</w:t>
      </w:r>
    </w:p>
    <w:tbl>
      <w:tblPr>
        <w:tblStyle w:val="LightShading1"/>
        <w:tblW w:w="13158" w:type="dxa"/>
        <w:tblLayout w:type="fixed"/>
        <w:tblLook w:val="04A0"/>
      </w:tblPr>
      <w:tblGrid>
        <w:gridCol w:w="2268"/>
        <w:gridCol w:w="2250"/>
        <w:gridCol w:w="2520"/>
        <w:gridCol w:w="2700"/>
        <w:gridCol w:w="1602"/>
        <w:gridCol w:w="1818"/>
      </w:tblGrid>
      <w:tr w:rsidR="009252EA" w:rsidTr="000755CE">
        <w:trPr>
          <w:cnfStyle w:val="100000000000"/>
        </w:trPr>
        <w:tc>
          <w:tcPr>
            <w:cnfStyle w:val="001000000000"/>
            <w:tcW w:w="2268" w:type="dxa"/>
          </w:tcPr>
          <w:p w:rsidR="009252EA" w:rsidRDefault="009252EA" w:rsidP="005B2C80">
            <w:pPr>
              <w:ind w:left="180" w:hanging="180"/>
            </w:pPr>
            <w:r>
              <w:t>Name</w:t>
            </w:r>
          </w:p>
        </w:tc>
        <w:tc>
          <w:tcPr>
            <w:tcW w:w="2250" w:type="dxa"/>
          </w:tcPr>
          <w:p w:rsidR="009252EA" w:rsidRDefault="009252EA" w:rsidP="0017392C">
            <w:pPr>
              <w:cnfStyle w:val="100000000000"/>
            </w:pPr>
            <w:r>
              <w:t>Company</w:t>
            </w:r>
          </w:p>
        </w:tc>
        <w:tc>
          <w:tcPr>
            <w:tcW w:w="2520" w:type="dxa"/>
          </w:tcPr>
          <w:p w:rsidR="009252EA" w:rsidRDefault="009252EA" w:rsidP="009A5A3C">
            <w:pPr>
              <w:cnfStyle w:val="100000000000"/>
            </w:pPr>
            <w:r>
              <w:t>Role</w:t>
            </w:r>
          </w:p>
        </w:tc>
        <w:tc>
          <w:tcPr>
            <w:tcW w:w="2700" w:type="dxa"/>
          </w:tcPr>
          <w:p w:rsidR="009252EA" w:rsidRDefault="009252EA" w:rsidP="009A5A3C">
            <w:pPr>
              <w:cnfStyle w:val="100000000000"/>
            </w:pPr>
            <w:r>
              <w:t>E-Mail</w:t>
            </w:r>
          </w:p>
        </w:tc>
        <w:tc>
          <w:tcPr>
            <w:tcW w:w="1602" w:type="dxa"/>
          </w:tcPr>
          <w:p w:rsidR="009252EA" w:rsidRDefault="009252EA" w:rsidP="009A5A3C">
            <w:pPr>
              <w:cnfStyle w:val="100000000000"/>
            </w:pPr>
            <w:r>
              <w:t>Phone</w:t>
            </w:r>
          </w:p>
        </w:tc>
        <w:tc>
          <w:tcPr>
            <w:tcW w:w="1818" w:type="dxa"/>
          </w:tcPr>
          <w:p w:rsidR="009252EA" w:rsidRDefault="009252EA" w:rsidP="009A5A3C">
            <w:pPr>
              <w:cnfStyle w:val="100000000000"/>
            </w:pPr>
            <w:r>
              <w:t>In Attendance</w:t>
            </w:r>
          </w:p>
        </w:tc>
      </w:tr>
      <w:tr w:rsidR="009252EA" w:rsidTr="000755CE">
        <w:trPr>
          <w:cnfStyle w:val="000000100000"/>
        </w:trPr>
        <w:tc>
          <w:tcPr>
            <w:cnfStyle w:val="001000000000"/>
            <w:tcW w:w="2268" w:type="dxa"/>
          </w:tcPr>
          <w:p w:rsidR="009252EA" w:rsidRDefault="009252EA" w:rsidP="009A5A3C">
            <w:r>
              <w:t>John Doe</w:t>
            </w:r>
          </w:p>
        </w:tc>
        <w:tc>
          <w:tcPr>
            <w:tcW w:w="2250" w:type="dxa"/>
          </w:tcPr>
          <w:p w:rsidR="009252EA" w:rsidRDefault="009252EA" w:rsidP="0017392C">
            <w:pPr>
              <w:cnfStyle w:val="000000100000"/>
            </w:pPr>
            <w:r>
              <w:t>The Best Architects</w:t>
            </w:r>
          </w:p>
        </w:tc>
        <w:tc>
          <w:tcPr>
            <w:tcW w:w="2520" w:type="dxa"/>
          </w:tcPr>
          <w:p w:rsidR="009252EA" w:rsidRDefault="009252EA" w:rsidP="009A5A3C">
            <w:pPr>
              <w:cnfStyle w:val="000000100000"/>
            </w:pPr>
            <w:r>
              <w:t>Architectural Firm</w:t>
            </w:r>
          </w:p>
        </w:tc>
        <w:tc>
          <w:tcPr>
            <w:tcW w:w="2700" w:type="dxa"/>
          </w:tcPr>
          <w:p w:rsidR="009252EA" w:rsidRDefault="009252EA" w:rsidP="009A5A3C">
            <w:pPr>
              <w:cnfStyle w:val="000000100000"/>
            </w:pPr>
            <w:r>
              <w:t>john.doe@arch.com</w:t>
            </w:r>
          </w:p>
        </w:tc>
        <w:tc>
          <w:tcPr>
            <w:tcW w:w="1602" w:type="dxa"/>
          </w:tcPr>
          <w:p w:rsidR="009252EA" w:rsidRDefault="009252EA" w:rsidP="009A5A3C">
            <w:pPr>
              <w:cnfStyle w:val="000000100000"/>
            </w:pPr>
            <w:r>
              <w:t>(252) 626-8842</w:t>
            </w:r>
          </w:p>
        </w:tc>
        <w:tc>
          <w:tcPr>
            <w:tcW w:w="1818" w:type="dxa"/>
          </w:tcPr>
          <w:p w:rsidR="009252EA" w:rsidRDefault="000755CE" w:rsidP="009A5A3C">
            <w:pPr>
              <w:cnfStyle w:val="000000100000"/>
            </w:pPr>
            <w:r>
              <w:t>Yes</w:t>
            </w:r>
          </w:p>
        </w:tc>
      </w:tr>
      <w:tr w:rsidR="009252EA" w:rsidTr="000755CE">
        <w:tc>
          <w:tcPr>
            <w:cnfStyle w:val="001000000000"/>
            <w:tcW w:w="2268" w:type="dxa"/>
          </w:tcPr>
          <w:p w:rsidR="009252EA" w:rsidRDefault="009252EA" w:rsidP="009A5A3C">
            <w:r>
              <w:t>Jim Smith</w:t>
            </w:r>
          </w:p>
        </w:tc>
        <w:tc>
          <w:tcPr>
            <w:tcW w:w="2250" w:type="dxa"/>
          </w:tcPr>
          <w:p w:rsidR="009252EA" w:rsidRDefault="009252EA" w:rsidP="0017392C">
            <w:pPr>
              <w:cnfStyle w:val="000000000000"/>
            </w:pPr>
            <w:r>
              <w:t>The Best Mechanical Engineers</w:t>
            </w:r>
          </w:p>
        </w:tc>
        <w:tc>
          <w:tcPr>
            <w:tcW w:w="2520" w:type="dxa"/>
          </w:tcPr>
          <w:p w:rsidR="009252EA" w:rsidRDefault="009252EA" w:rsidP="009A5A3C">
            <w:pPr>
              <w:cnfStyle w:val="000000000000"/>
            </w:pPr>
            <w:r>
              <w:t>Mechanical Engineer</w:t>
            </w:r>
          </w:p>
        </w:tc>
        <w:tc>
          <w:tcPr>
            <w:tcW w:w="2700" w:type="dxa"/>
          </w:tcPr>
          <w:p w:rsidR="009252EA" w:rsidRDefault="009252EA" w:rsidP="009A5A3C">
            <w:pPr>
              <w:cnfStyle w:val="000000000000"/>
            </w:pPr>
            <w:r>
              <w:t>jim.smith@contractor.com</w:t>
            </w:r>
          </w:p>
        </w:tc>
        <w:tc>
          <w:tcPr>
            <w:tcW w:w="1602" w:type="dxa"/>
          </w:tcPr>
          <w:p w:rsidR="009252EA" w:rsidRDefault="009252EA" w:rsidP="009A5A3C">
            <w:pPr>
              <w:cnfStyle w:val="000000000000"/>
            </w:pPr>
            <w:r>
              <w:t>(252) 626-8842</w:t>
            </w:r>
          </w:p>
        </w:tc>
        <w:tc>
          <w:tcPr>
            <w:tcW w:w="1818" w:type="dxa"/>
          </w:tcPr>
          <w:p w:rsidR="009252EA" w:rsidRDefault="000755CE" w:rsidP="009A5A3C">
            <w:pPr>
              <w:cnfStyle w:val="000000000000"/>
            </w:pPr>
            <w:r>
              <w:t>yes</w:t>
            </w:r>
          </w:p>
        </w:tc>
      </w:tr>
    </w:tbl>
    <w:p w:rsidR="0076010E" w:rsidRDefault="0076010E"/>
    <w:p w:rsidR="009252EA" w:rsidRDefault="009252EA" w:rsidP="002E01E2">
      <w:pPr>
        <w:sectPr w:rsidR="009252EA" w:rsidSect="009252EA">
          <w:footerReference w:type="first" r:id="rId13"/>
          <w:pgSz w:w="15840" w:h="12240" w:orient="landscape"/>
          <w:pgMar w:top="1440" w:right="1440" w:bottom="1440" w:left="1440" w:header="720" w:footer="720" w:gutter="0"/>
          <w:cols w:space="720"/>
          <w:titlePg/>
          <w:docGrid w:linePitch="360"/>
        </w:sectPr>
      </w:pPr>
    </w:p>
    <w:p w:rsidR="00783084" w:rsidRDefault="00783084" w:rsidP="00783084">
      <w:pPr>
        <w:pStyle w:val="Heading1Summary"/>
      </w:pPr>
      <w:bookmarkStart w:id="16" w:name="_Toc192409143"/>
      <w:bookmarkStart w:id="17" w:name="_Toc192409530"/>
      <w:bookmarkStart w:id="18" w:name="_Toc192409618"/>
      <w:bookmarkStart w:id="19" w:name="_Toc192581404"/>
      <w:bookmarkStart w:id="20" w:name="_Toc192409138"/>
      <w:bookmarkStart w:id="21" w:name="_Toc192409259"/>
      <w:bookmarkStart w:id="22" w:name="_Toc192409525"/>
      <w:bookmarkStart w:id="23" w:name="_Toc192409613"/>
      <w:bookmarkStart w:id="24" w:name="_Toc345326297"/>
      <w:r w:rsidRPr="001C00BF">
        <w:lastRenderedPageBreak/>
        <w:t>Project Goals</w:t>
      </w:r>
      <w:r>
        <w:t xml:space="preserve"> &amp; Analysis Scope</w:t>
      </w:r>
    </w:p>
    <w:p w:rsidR="000755CE" w:rsidRPr="00F87E8C" w:rsidRDefault="000755CE" w:rsidP="00783084">
      <w:r w:rsidRPr="00F87E8C">
        <w:t xml:space="preserve">The customer’s goal is to build a LEED Silver hotel that saves energy compared to a code minimum building while staying within budget.  The design must be simple enough that the building can be run without an on-site facility manager, and </w:t>
      </w:r>
      <w:r w:rsidR="00F87E8C" w:rsidRPr="00F87E8C">
        <w:t>must meet minimum brand standards enforced by the hotel brand.  The mechanical system cannot be changed due to these brand standards.</w:t>
      </w:r>
      <w:r w:rsidR="000F29E2">
        <w:t xml:space="preserve">  The architect has little experience considering energy efficiency in designs, but is very interested in learning and being a part of the process.</w:t>
      </w:r>
    </w:p>
    <w:p w:rsidR="00F87E8C" w:rsidRPr="00F87E8C" w:rsidRDefault="00F87E8C" w:rsidP="00783084">
      <w:r w:rsidRPr="00F87E8C">
        <w:t>This analysis will include building orientation, building envelope (insulation levels, infiltration, windows), lighting systems, and plug-load equipment (TVs, mini-fridges, etc. in guest rooms).</w:t>
      </w:r>
    </w:p>
    <w:p w:rsidR="00F87E8C" w:rsidRPr="00F87E8C" w:rsidRDefault="00F87E8C" w:rsidP="00783084">
      <w:r w:rsidRPr="00F87E8C">
        <w:t>The hotel will be three stories with roughly 52,000 sf of floor area.  Because of the HVAC design limitations on this project, we recommend that this building go through the Basic EDA Track.</w:t>
      </w:r>
    </w:p>
    <w:p w:rsidR="00783084" w:rsidRPr="006B6A7F" w:rsidRDefault="008821CB" w:rsidP="00783084">
      <w:pPr>
        <w:pStyle w:val="Heading1Summary"/>
      </w:pPr>
      <w:r>
        <w:t>Measure</w:t>
      </w:r>
      <w:r w:rsidR="00783084">
        <w:t xml:space="preserve"> List</w:t>
      </w:r>
    </w:p>
    <w:p w:rsidR="00783084" w:rsidRPr="008F119E" w:rsidRDefault="00783084" w:rsidP="005108A3">
      <w:r>
        <w:t xml:space="preserve">The following </w:t>
      </w:r>
      <w:r w:rsidRPr="008F119E">
        <w:t xml:space="preserve">energy efficiency </w:t>
      </w:r>
      <w:r w:rsidR="008821CB">
        <w:t>measures</w:t>
      </w:r>
      <w:r>
        <w:t xml:space="preserve"> were discussed</w:t>
      </w:r>
      <w:r w:rsidRPr="008F119E">
        <w:t xml:space="preserve"> with the Design Team </w:t>
      </w:r>
      <w:r>
        <w:t>to consider for analysis</w:t>
      </w:r>
      <w:r w:rsidRPr="008F119E">
        <w:t>.  This list will be further expanded during analysis.</w:t>
      </w:r>
    </w:p>
    <w:p w:rsidR="00783084" w:rsidRPr="00F87E8C" w:rsidRDefault="00783084" w:rsidP="00783084">
      <w:pPr>
        <w:numPr>
          <w:ilvl w:val="0"/>
          <w:numId w:val="25"/>
        </w:numPr>
        <w:spacing w:after="0" w:line="240" w:lineRule="auto"/>
        <w:ind w:left="1080"/>
        <w:jc w:val="both"/>
      </w:pPr>
      <w:r w:rsidRPr="00F87E8C">
        <w:t>Architectural</w:t>
      </w:r>
    </w:p>
    <w:p w:rsidR="00783084" w:rsidRPr="00F87E8C" w:rsidRDefault="00F87E8C" w:rsidP="00783084">
      <w:pPr>
        <w:numPr>
          <w:ilvl w:val="2"/>
          <w:numId w:val="25"/>
        </w:numPr>
        <w:spacing w:after="0" w:line="240" w:lineRule="auto"/>
        <w:jc w:val="both"/>
      </w:pPr>
      <w:r w:rsidRPr="00F87E8C">
        <w:t>Building orientation</w:t>
      </w:r>
    </w:p>
    <w:p w:rsidR="00F87E8C" w:rsidRPr="00F87E8C" w:rsidRDefault="00F87E8C" w:rsidP="00783084">
      <w:pPr>
        <w:numPr>
          <w:ilvl w:val="2"/>
          <w:numId w:val="25"/>
        </w:numPr>
        <w:spacing w:after="0" w:line="240" w:lineRule="auto"/>
        <w:jc w:val="both"/>
      </w:pPr>
      <w:r w:rsidRPr="00F87E8C">
        <w:t>Changing window-to-wall ratio</w:t>
      </w:r>
    </w:p>
    <w:p w:rsidR="00F87E8C" w:rsidRPr="00F87E8C" w:rsidRDefault="00F87E8C" w:rsidP="00783084">
      <w:pPr>
        <w:numPr>
          <w:ilvl w:val="2"/>
          <w:numId w:val="25"/>
        </w:numPr>
        <w:spacing w:after="0" w:line="240" w:lineRule="auto"/>
        <w:jc w:val="both"/>
      </w:pPr>
      <w:r w:rsidRPr="00F87E8C">
        <w:t>Wall insulation levels</w:t>
      </w:r>
    </w:p>
    <w:p w:rsidR="00F87E8C" w:rsidRPr="00F87E8C" w:rsidRDefault="00F87E8C" w:rsidP="00783084">
      <w:pPr>
        <w:numPr>
          <w:ilvl w:val="2"/>
          <w:numId w:val="25"/>
        </w:numPr>
        <w:spacing w:after="0" w:line="240" w:lineRule="auto"/>
        <w:jc w:val="both"/>
      </w:pPr>
      <w:r w:rsidRPr="00F87E8C">
        <w:t>Roof insulation levels</w:t>
      </w:r>
    </w:p>
    <w:p w:rsidR="00F87E8C" w:rsidRPr="00F87E8C" w:rsidRDefault="00F87E8C" w:rsidP="00783084">
      <w:pPr>
        <w:numPr>
          <w:ilvl w:val="2"/>
          <w:numId w:val="25"/>
        </w:numPr>
        <w:spacing w:after="0" w:line="240" w:lineRule="auto"/>
        <w:jc w:val="both"/>
      </w:pPr>
      <w:r w:rsidRPr="00F87E8C">
        <w:t>Window types</w:t>
      </w:r>
    </w:p>
    <w:p w:rsidR="00783084" w:rsidRPr="00F87E8C" w:rsidRDefault="00783084" w:rsidP="00783084">
      <w:pPr>
        <w:numPr>
          <w:ilvl w:val="0"/>
          <w:numId w:val="25"/>
        </w:numPr>
        <w:spacing w:after="0" w:line="240" w:lineRule="auto"/>
        <w:ind w:left="1080"/>
        <w:jc w:val="both"/>
      </w:pPr>
      <w:r w:rsidRPr="00F87E8C">
        <w:t>Lighting</w:t>
      </w:r>
    </w:p>
    <w:p w:rsidR="00783084" w:rsidRPr="00F87E8C" w:rsidRDefault="00F87E8C" w:rsidP="00783084">
      <w:pPr>
        <w:numPr>
          <w:ilvl w:val="2"/>
          <w:numId w:val="25"/>
        </w:numPr>
        <w:spacing w:after="0" w:line="240" w:lineRule="auto"/>
        <w:jc w:val="both"/>
      </w:pPr>
      <w:r w:rsidRPr="00F87E8C">
        <w:t>Efficient lighting and lighting controls in guest rooms</w:t>
      </w:r>
    </w:p>
    <w:p w:rsidR="00783084" w:rsidRPr="00F87E8C" w:rsidRDefault="00783084" w:rsidP="00783084">
      <w:pPr>
        <w:numPr>
          <w:ilvl w:val="1"/>
          <w:numId w:val="25"/>
        </w:numPr>
        <w:spacing w:after="0" w:line="240" w:lineRule="auto"/>
        <w:jc w:val="both"/>
      </w:pPr>
      <w:r w:rsidRPr="00F87E8C">
        <w:t>Plug load &amp; equipment</w:t>
      </w:r>
    </w:p>
    <w:p w:rsidR="00783084" w:rsidRPr="00F87E8C" w:rsidRDefault="00F87E8C" w:rsidP="00783084">
      <w:pPr>
        <w:numPr>
          <w:ilvl w:val="2"/>
          <w:numId w:val="25"/>
        </w:numPr>
        <w:spacing w:after="0" w:line="240" w:lineRule="auto"/>
        <w:jc w:val="both"/>
      </w:pPr>
      <w:r w:rsidRPr="00F87E8C">
        <w:t>Efficient TVs, mini-fridges, etc. in guest rooms</w:t>
      </w:r>
    </w:p>
    <w:p w:rsidR="00783084" w:rsidRPr="00F87E8C" w:rsidRDefault="00783084" w:rsidP="00726693">
      <w:pPr>
        <w:pStyle w:val="Heading1Summary"/>
      </w:pPr>
      <w:r w:rsidRPr="00F87E8C">
        <w:t>Next Steps &amp; Action Items</w:t>
      </w:r>
    </w:p>
    <w:p w:rsidR="00783084" w:rsidRPr="00F87E8C" w:rsidRDefault="00783084" w:rsidP="00783084">
      <w:pPr>
        <w:numPr>
          <w:ilvl w:val="0"/>
          <w:numId w:val="26"/>
        </w:numPr>
        <w:spacing w:after="0" w:line="240" w:lineRule="auto"/>
        <w:jc w:val="both"/>
      </w:pPr>
      <w:r w:rsidRPr="00F87E8C">
        <w:t>Action Item:</w:t>
      </w:r>
      <w:r w:rsidR="00F87E8C" w:rsidRPr="00F87E8C">
        <w:t xml:space="preserve">  Send initial programming drawings to Energy Consultant</w:t>
      </w:r>
    </w:p>
    <w:p w:rsidR="00783084" w:rsidRPr="00F87E8C" w:rsidRDefault="00783084" w:rsidP="00783084">
      <w:pPr>
        <w:numPr>
          <w:ilvl w:val="1"/>
          <w:numId w:val="26"/>
        </w:numPr>
        <w:spacing w:after="0" w:line="240" w:lineRule="auto"/>
        <w:jc w:val="both"/>
      </w:pPr>
      <w:r w:rsidRPr="00F87E8C">
        <w:t xml:space="preserve">Assigned to: </w:t>
      </w:r>
      <w:r w:rsidR="00F87E8C" w:rsidRPr="00F87E8C">
        <w:t>John Doe (The Best Architects)</w:t>
      </w:r>
    </w:p>
    <w:p w:rsidR="00783084" w:rsidRPr="00F87E8C" w:rsidRDefault="00F87E8C" w:rsidP="00783084">
      <w:pPr>
        <w:numPr>
          <w:ilvl w:val="1"/>
          <w:numId w:val="26"/>
        </w:numPr>
        <w:spacing w:after="0" w:line="240" w:lineRule="auto"/>
        <w:jc w:val="both"/>
      </w:pPr>
      <w:r w:rsidRPr="00F87E8C">
        <w:t>Due Date: 7/20/2013</w:t>
      </w:r>
    </w:p>
    <w:bookmarkEnd w:id="16"/>
    <w:bookmarkEnd w:id="17"/>
    <w:bookmarkEnd w:id="18"/>
    <w:bookmarkEnd w:id="19"/>
    <w:bookmarkEnd w:id="20"/>
    <w:bookmarkEnd w:id="21"/>
    <w:bookmarkEnd w:id="22"/>
    <w:bookmarkEnd w:id="23"/>
    <w:p w:rsidR="00783084" w:rsidRPr="00F87E8C" w:rsidRDefault="00783084" w:rsidP="00783084">
      <w:pPr>
        <w:numPr>
          <w:ilvl w:val="0"/>
          <w:numId w:val="26"/>
        </w:numPr>
        <w:spacing w:after="0" w:line="240" w:lineRule="auto"/>
        <w:jc w:val="both"/>
      </w:pPr>
      <w:r w:rsidRPr="00F87E8C">
        <w:t>Action Item:</w:t>
      </w:r>
      <w:r w:rsidR="00F87E8C">
        <w:t xml:space="preserve">  Send cut sheets for potential window types to Energy Consultant</w:t>
      </w:r>
    </w:p>
    <w:p w:rsidR="00783084" w:rsidRPr="00F87E8C" w:rsidRDefault="00783084" w:rsidP="00783084">
      <w:pPr>
        <w:numPr>
          <w:ilvl w:val="1"/>
          <w:numId w:val="26"/>
        </w:numPr>
        <w:spacing w:after="0" w:line="240" w:lineRule="auto"/>
        <w:jc w:val="both"/>
      </w:pPr>
      <w:r w:rsidRPr="00F87E8C">
        <w:t xml:space="preserve">Assigned to: </w:t>
      </w:r>
      <w:r w:rsidR="00F87E8C" w:rsidRPr="00F87E8C">
        <w:t>John Doe (The Best Architects)</w:t>
      </w:r>
    </w:p>
    <w:p w:rsidR="00783084" w:rsidRPr="00F87E8C" w:rsidRDefault="00783084" w:rsidP="00783084">
      <w:pPr>
        <w:numPr>
          <w:ilvl w:val="1"/>
          <w:numId w:val="26"/>
        </w:numPr>
        <w:spacing w:after="0" w:line="240" w:lineRule="auto"/>
        <w:jc w:val="both"/>
      </w:pPr>
      <w:r w:rsidRPr="00F87E8C">
        <w:t xml:space="preserve">Due Date: </w:t>
      </w:r>
      <w:r w:rsidR="00F87E8C" w:rsidRPr="00F87E8C">
        <w:t>7/20/2013</w:t>
      </w:r>
    </w:p>
    <w:p w:rsidR="00783084" w:rsidRPr="00F87E8C" w:rsidRDefault="00783084" w:rsidP="00783084">
      <w:pPr>
        <w:spacing w:after="0"/>
      </w:pPr>
    </w:p>
    <w:p w:rsidR="00783084" w:rsidRPr="00F87E8C" w:rsidRDefault="00783084" w:rsidP="00783084">
      <w:pPr>
        <w:numPr>
          <w:ilvl w:val="0"/>
          <w:numId w:val="26"/>
        </w:numPr>
        <w:spacing w:after="0"/>
        <w:jc w:val="both"/>
      </w:pPr>
      <w:r w:rsidRPr="00F87E8C">
        <w:t xml:space="preserve">Next meeting: </w:t>
      </w:r>
      <w:r w:rsidR="00F87E8C" w:rsidRPr="00F87E8C">
        <w:t>PEA meeting – August 10, 2013</w:t>
      </w:r>
    </w:p>
    <w:bookmarkEnd w:id="24"/>
    <w:p w:rsidR="00783084" w:rsidRPr="008F119E" w:rsidRDefault="00783084" w:rsidP="00783084">
      <w:pPr>
        <w:spacing w:after="0"/>
        <w:ind w:left="360"/>
        <w:jc w:val="both"/>
      </w:pPr>
    </w:p>
    <w:sectPr w:rsidR="00783084" w:rsidRPr="008F119E" w:rsidSect="00783084">
      <w:footerReference w:type="first" r:id="rId14"/>
      <w:pgSz w:w="12240" w:h="15840"/>
      <w:pgMar w:top="1440" w:right="1440" w:bottom="1440" w:left="144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615CF" w:rsidRDefault="00A615CF" w:rsidP="00485BE5">
      <w:pPr>
        <w:spacing w:after="0" w:line="240" w:lineRule="auto"/>
      </w:pPr>
      <w:r>
        <w:separator/>
      </w:r>
    </w:p>
  </w:endnote>
  <w:endnote w:type="continuationSeparator" w:id="0">
    <w:p w:rsidR="00A615CF" w:rsidRDefault="00A615CF" w:rsidP="00485BE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MS ??">
    <w:panose1 w:val="00000000000000000000"/>
    <w:charset w:val="80"/>
    <w:family w:val="auto"/>
    <w:notTrueType/>
    <w:pitch w:val="variable"/>
    <w:sig w:usb0="00000001" w:usb1="08070000" w:usb2="0000001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1703" w:rsidRDefault="00BA1703" w:rsidP="00B12EB9">
    <w:pPr>
      <w:pStyle w:val="Footer"/>
      <w:tabs>
        <w:tab w:val="clear" w:pos="4680"/>
        <w:tab w:val="clear" w:pos="9360"/>
        <w:tab w:val="left" w:pos="7920"/>
      </w:tabs>
    </w:pPr>
    <w:r>
      <w:rPr>
        <w:noProof/>
      </w:rPr>
      <w:drawing>
        <wp:inline distT="0" distB="0" distL="0" distR="0">
          <wp:extent cx="1323975" cy="333375"/>
          <wp:effectExtent l="0" t="0" r="9525" b="952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a:stretch>
                    <a:fillRect/>
                  </a:stretch>
                </pic:blipFill>
                <pic:spPr bwMode="auto">
                  <a:xfrm>
                    <a:off x="0" y="0"/>
                    <a:ext cx="1323975" cy="333375"/>
                  </a:xfrm>
                  <a:prstGeom prst="rect">
                    <a:avLst/>
                  </a:prstGeom>
                  <a:noFill/>
                </pic:spPr>
              </pic:pic>
            </a:graphicData>
          </a:graphic>
        </wp:inline>
      </w:drawing>
    </w:r>
    <w:r>
      <w:rPr>
        <w:sz w:val="20"/>
        <w:szCs w:val="20"/>
      </w:rPr>
      <w:tab/>
      <w:t>Page</w:t>
    </w:r>
    <w:r w:rsidRPr="00A176A5">
      <w:rPr>
        <w:sz w:val="20"/>
        <w:szCs w:val="20"/>
      </w:rPr>
      <w:t xml:space="preserve"> </w:t>
    </w:r>
    <w:r w:rsidR="006D4C82" w:rsidRPr="00A176A5">
      <w:rPr>
        <w:sz w:val="20"/>
        <w:szCs w:val="20"/>
      </w:rPr>
      <w:fldChar w:fldCharType="begin"/>
    </w:r>
    <w:r w:rsidRPr="00A176A5">
      <w:rPr>
        <w:sz w:val="20"/>
        <w:szCs w:val="20"/>
      </w:rPr>
      <w:instrText xml:space="preserve"> PAGE  \* Arabic  \* MERGEFORMAT </w:instrText>
    </w:r>
    <w:r w:rsidR="006D4C82" w:rsidRPr="00A176A5">
      <w:rPr>
        <w:sz w:val="20"/>
        <w:szCs w:val="20"/>
      </w:rPr>
      <w:fldChar w:fldCharType="separate"/>
    </w:r>
    <w:r w:rsidR="000F29E2">
      <w:rPr>
        <w:noProof/>
        <w:sz w:val="20"/>
        <w:szCs w:val="20"/>
      </w:rPr>
      <w:t>4</w:t>
    </w:r>
    <w:r w:rsidR="006D4C82" w:rsidRPr="00A176A5">
      <w:rPr>
        <w:sz w:val="20"/>
        <w:szCs w:val="20"/>
      </w:rPr>
      <w:fldChar w:fldCharType="end"/>
    </w:r>
    <w:r w:rsidRPr="00A176A5">
      <w:rPr>
        <w:sz w:val="20"/>
        <w:szCs w:val="20"/>
      </w:rPr>
      <w:t xml:space="preserve"> of </w:t>
    </w:r>
    <w:fldSimple w:instr=" NUMPAGES  \* Arabic  \* MERGEFORMAT ">
      <w:r w:rsidR="000F29E2" w:rsidRPr="000F29E2">
        <w:rPr>
          <w:noProof/>
          <w:sz w:val="20"/>
          <w:szCs w:val="20"/>
        </w:rPr>
        <w:t>6</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1703" w:rsidRDefault="00BA1703" w:rsidP="00B12EB9">
    <w:pPr>
      <w:pStyle w:val="Footer"/>
      <w:tabs>
        <w:tab w:val="clear" w:pos="4680"/>
        <w:tab w:val="clear" w:pos="9360"/>
        <w:tab w:val="left" w:pos="7920"/>
      </w:tabs>
    </w:pPr>
    <w:r>
      <w:rPr>
        <w:noProof/>
      </w:rPr>
      <w:drawing>
        <wp:inline distT="0" distB="0" distL="0" distR="0">
          <wp:extent cx="1323975" cy="333375"/>
          <wp:effectExtent l="0" t="0" r="9525" b="95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a:stretch>
                    <a:fillRect/>
                  </a:stretch>
                </pic:blipFill>
                <pic:spPr bwMode="auto">
                  <a:xfrm>
                    <a:off x="0" y="0"/>
                    <a:ext cx="1323975" cy="333375"/>
                  </a:xfrm>
                  <a:prstGeom prst="rect">
                    <a:avLst/>
                  </a:prstGeom>
                  <a:noFill/>
                </pic:spPr>
              </pic:pic>
            </a:graphicData>
          </a:graphic>
        </wp:inline>
      </w:drawing>
    </w:r>
    <w:r>
      <w:rPr>
        <w:sz w:val="20"/>
        <w:szCs w:val="20"/>
      </w:rPr>
      <w:tab/>
      <w:t>Page</w:t>
    </w:r>
    <w:r w:rsidRPr="00A176A5">
      <w:rPr>
        <w:sz w:val="20"/>
        <w:szCs w:val="20"/>
      </w:rPr>
      <w:t xml:space="preserve"> </w:t>
    </w:r>
    <w:r w:rsidR="006D4C82" w:rsidRPr="00A176A5">
      <w:rPr>
        <w:sz w:val="20"/>
        <w:szCs w:val="20"/>
      </w:rPr>
      <w:fldChar w:fldCharType="begin"/>
    </w:r>
    <w:r w:rsidRPr="00A176A5">
      <w:rPr>
        <w:sz w:val="20"/>
        <w:szCs w:val="20"/>
      </w:rPr>
      <w:instrText xml:space="preserve"> PAGE  \* Arabic  \* MERGEFORMAT </w:instrText>
    </w:r>
    <w:r w:rsidR="006D4C82" w:rsidRPr="00A176A5">
      <w:rPr>
        <w:sz w:val="20"/>
        <w:szCs w:val="20"/>
      </w:rPr>
      <w:fldChar w:fldCharType="separate"/>
    </w:r>
    <w:r w:rsidR="000F29E2">
      <w:rPr>
        <w:noProof/>
        <w:sz w:val="20"/>
        <w:szCs w:val="20"/>
      </w:rPr>
      <w:t>2</w:t>
    </w:r>
    <w:r w:rsidR="006D4C82" w:rsidRPr="00A176A5">
      <w:rPr>
        <w:sz w:val="20"/>
        <w:szCs w:val="20"/>
      </w:rPr>
      <w:fldChar w:fldCharType="end"/>
    </w:r>
    <w:r w:rsidRPr="00A176A5">
      <w:rPr>
        <w:sz w:val="20"/>
        <w:szCs w:val="20"/>
      </w:rPr>
      <w:t xml:space="preserve"> of </w:t>
    </w:r>
    <w:fldSimple w:instr=" NUMPAGES  \* Arabic  \* MERGEFORMAT ">
      <w:r w:rsidR="000F29E2" w:rsidRPr="000F29E2">
        <w:rPr>
          <w:noProof/>
          <w:sz w:val="20"/>
          <w:szCs w:val="20"/>
        </w:rPr>
        <w:t>6</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1703" w:rsidRDefault="00BA1703" w:rsidP="00B12EB9">
    <w:pPr>
      <w:pStyle w:val="Footer"/>
      <w:tabs>
        <w:tab w:val="clear" w:pos="4680"/>
        <w:tab w:val="clear" w:pos="9360"/>
        <w:tab w:val="left" w:pos="10800"/>
      </w:tabs>
    </w:pPr>
    <w:r>
      <w:rPr>
        <w:noProof/>
      </w:rPr>
      <w:drawing>
        <wp:inline distT="0" distB="0" distL="0" distR="0">
          <wp:extent cx="1323975" cy="333375"/>
          <wp:effectExtent l="0" t="0" r="9525" b="952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a:stretch>
                    <a:fillRect/>
                  </a:stretch>
                </pic:blipFill>
                <pic:spPr bwMode="auto">
                  <a:xfrm>
                    <a:off x="0" y="0"/>
                    <a:ext cx="1323975" cy="333375"/>
                  </a:xfrm>
                  <a:prstGeom prst="rect">
                    <a:avLst/>
                  </a:prstGeom>
                  <a:noFill/>
                </pic:spPr>
              </pic:pic>
            </a:graphicData>
          </a:graphic>
        </wp:inline>
      </w:drawing>
    </w:r>
    <w:r>
      <w:rPr>
        <w:sz w:val="20"/>
        <w:szCs w:val="20"/>
      </w:rPr>
      <w:tab/>
      <w:t>Page</w:t>
    </w:r>
    <w:r w:rsidRPr="00A176A5">
      <w:rPr>
        <w:sz w:val="20"/>
        <w:szCs w:val="20"/>
      </w:rPr>
      <w:t xml:space="preserve"> </w:t>
    </w:r>
    <w:r w:rsidR="006D4C82" w:rsidRPr="00A176A5">
      <w:rPr>
        <w:sz w:val="20"/>
        <w:szCs w:val="20"/>
      </w:rPr>
      <w:fldChar w:fldCharType="begin"/>
    </w:r>
    <w:r w:rsidRPr="00A176A5">
      <w:rPr>
        <w:sz w:val="20"/>
        <w:szCs w:val="20"/>
      </w:rPr>
      <w:instrText xml:space="preserve"> PAGE  \* Arabic  \* MERGEFORMAT </w:instrText>
    </w:r>
    <w:r w:rsidR="006D4C82" w:rsidRPr="00A176A5">
      <w:rPr>
        <w:sz w:val="20"/>
        <w:szCs w:val="20"/>
      </w:rPr>
      <w:fldChar w:fldCharType="separate"/>
    </w:r>
    <w:r w:rsidR="000F29E2">
      <w:rPr>
        <w:noProof/>
        <w:sz w:val="20"/>
        <w:szCs w:val="20"/>
      </w:rPr>
      <w:t>5</w:t>
    </w:r>
    <w:r w:rsidR="006D4C82" w:rsidRPr="00A176A5">
      <w:rPr>
        <w:sz w:val="20"/>
        <w:szCs w:val="20"/>
      </w:rPr>
      <w:fldChar w:fldCharType="end"/>
    </w:r>
    <w:r w:rsidRPr="00A176A5">
      <w:rPr>
        <w:sz w:val="20"/>
        <w:szCs w:val="20"/>
      </w:rPr>
      <w:t xml:space="preserve"> of </w:t>
    </w:r>
    <w:fldSimple w:instr=" NUMPAGES  \* Arabic  \* MERGEFORMAT ">
      <w:r w:rsidR="000F29E2" w:rsidRPr="000F29E2">
        <w:rPr>
          <w:noProof/>
          <w:sz w:val="20"/>
          <w:szCs w:val="20"/>
        </w:rPr>
        <w:t>6</w:t>
      </w:r>
    </w:fldSimple>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1703" w:rsidRDefault="00BA1703" w:rsidP="00B12EB9">
    <w:pPr>
      <w:pStyle w:val="Footer"/>
      <w:tabs>
        <w:tab w:val="clear" w:pos="4680"/>
        <w:tab w:val="clear" w:pos="9360"/>
        <w:tab w:val="left" w:pos="7920"/>
      </w:tabs>
    </w:pPr>
    <w:r>
      <w:rPr>
        <w:noProof/>
      </w:rPr>
      <w:drawing>
        <wp:inline distT="0" distB="0" distL="0" distR="0">
          <wp:extent cx="1323975" cy="333375"/>
          <wp:effectExtent l="0" t="0" r="9525"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a:stretch>
                    <a:fillRect/>
                  </a:stretch>
                </pic:blipFill>
                <pic:spPr bwMode="auto">
                  <a:xfrm>
                    <a:off x="0" y="0"/>
                    <a:ext cx="1323975" cy="333375"/>
                  </a:xfrm>
                  <a:prstGeom prst="rect">
                    <a:avLst/>
                  </a:prstGeom>
                  <a:noFill/>
                </pic:spPr>
              </pic:pic>
            </a:graphicData>
          </a:graphic>
        </wp:inline>
      </w:drawing>
    </w:r>
    <w:r>
      <w:rPr>
        <w:sz w:val="20"/>
        <w:szCs w:val="20"/>
      </w:rPr>
      <w:tab/>
    </w:r>
    <w:r>
      <w:rPr>
        <w:sz w:val="20"/>
        <w:szCs w:val="20"/>
      </w:rPr>
      <w:tab/>
    </w:r>
    <w:r>
      <w:rPr>
        <w:sz w:val="20"/>
        <w:szCs w:val="20"/>
      </w:rPr>
      <w:tab/>
    </w:r>
    <w:r>
      <w:rPr>
        <w:sz w:val="20"/>
        <w:szCs w:val="20"/>
      </w:rPr>
      <w:tab/>
    </w:r>
    <w:r>
      <w:rPr>
        <w:sz w:val="20"/>
        <w:szCs w:val="20"/>
      </w:rPr>
      <w:tab/>
    </w:r>
    <w:r>
      <w:rPr>
        <w:sz w:val="20"/>
        <w:szCs w:val="20"/>
      </w:rPr>
      <w:tab/>
      <w:t>Page</w:t>
    </w:r>
    <w:r w:rsidRPr="00A176A5">
      <w:rPr>
        <w:sz w:val="20"/>
        <w:szCs w:val="20"/>
      </w:rPr>
      <w:t xml:space="preserve"> </w:t>
    </w:r>
    <w:r w:rsidR="006D4C82" w:rsidRPr="00A176A5">
      <w:rPr>
        <w:sz w:val="20"/>
        <w:szCs w:val="20"/>
      </w:rPr>
      <w:fldChar w:fldCharType="begin"/>
    </w:r>
    <w:r w:rsidRPr="00A176A5">
      <w:rPr>
        <w:sz w:val="20"/>
        <w:szCs w:val="20"/>
      </w:rPr>
      <w:instrText xml:space="preserve"> PAGE  \* Arabic  \* MERGEFORMAT </w:instrText>
    </w:r>
    <w:r w:rsidR="006D4C82" w:rsidRPr="00A176A5">
      <w:rPr>
        <w:sz w:val="20"/>
        <w:szCs w:val="20"/>
      </w:rPr>
      <w:fldChar w:fldCharType="separate"/>
    </w:r>
    <w:r w:rsidR="000F29E2">
      <w:rPr>
        <w:noProof/>
        <w:sz w:val="20"/>
        <w:szCs w:val="20"/>
      </w:rPr>
      <w:t>6</w:t>
    </w:r>
    <w:r w:rsidR="006D4C82" w:rsidRPr="00A176A5">
      <w:rPr>
        <w:sz w:val="20"/>
        <w:szCs w:val="20"/>
      </w:rPr>
      <w:fldChar w:fldCharType="end"/>
    </w:r>
    <w:r w:rsidRPr="00A176A5">
      <w:rPr>
        <w:sz w:val="20"/>
        <w:szCs w:val="20"/>
      </w:rPr>
      <w:t xml:space="preserve"> of </w:t>
    </w:r>
    <w:fldSimple w:instr=" NUMPAGES  \* Arabic  \* MERGEFORMAT ">
      <w:r w:rsidR="000F29E2" w:rsidRPr="000F29E2">
        <w:rPr>
          <w:noProof/>
          <w:sz w:val="20"/>
          <w:szCs w:val="20"/>
        </w:rPr>
        <w:t>6</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615CF" w:rsidRDefault="00A615CF" w:rsidP="00485BE5">
      <w:pPr>
        <w:spacing w:after="0" w:line="240" w:lineRule="auto"/>
      </w:pPr>
      <w:r>
        <w:separator/>
      </w:r>
    </w:p>
  </w:footnote>
  <w:footnote w:type="continuationSeparator" w:id="0">
    <w:p w:rsidR="00A615CF" w:rsidRDefault="00A615CF" w:rsidP="00485BE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1703" w:rsidRPr="00723734" w:rsidRDefault="00BA1703" w:rsidP="00485BE5">
    <w:pPr>
      <w:pStyle w:val="Header"/>
      <w:jc w:val="center"/>
      <w:rPr>
        <w:sz w:val="20"/>
        <w:szCs w:val="20"/>
      </w:rPr>
    </w:pPr>
    <w:r>
      <w:rPr>
        <w:sz w:val="20"/>
        <w:szCs w:val="20"/>
      </w:rPr>
      <w:t>EDAPT Example Project – Xcel Energy EDA Program Introductory Report</w:t>
    </w:r>
  </w:p>
  <w:p w:rsidR="00BA1703" w:rsidRDefault="00BA1703">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703109"/>
    <w:multiLevelType w:val="hybridMultilevel"/>
    <w:tmpl w:val="D2ACA78E"/>
    <w:lvl w:ilvl="0" w:tplc="21864136">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nsid w:val="078351CE"/>
    <w:multiLevelType w:val="hybridMultilevel"/>
    <w:tmpl w:val="24F643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904B29"/>
    <w:multiLevelType w:val="hybridMultilevel"/>
    <w:tmpl w:val="599407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C542E3"/>
    <w:multiLevelType w:val="hybridMultilevel"/>
    <w:tmpl w:val="5D36362A"/>
    <w:lvl w:ilvl="0" w:tplc="59C8D964">
      <w:start w:val="1"/>
      <w:numFmt w:val="bullet"/>
      <w:lvlText w:val=""/>
      <w:lvlJc w:val="left"/>
      <w:pPr>
        <w:tabs>
          <w:tab w:val="num" w:pos="792"/>
        </w:tabs>
        <w:ind w:left="792" w:hanging="360"/>
      </w:pPr>
      <w:rPr>
        <w:rFonts w:ascii="Wingdings" w:hAnsi="Wingdings" w:hint="default"/>
      </w:rPr>
    </w:lvl>
    <w:lvl w:ilvl="1" w:tplc="04090003">
      <w:start w:val="1"/>
      <w:numFmt w:val="bullet"/>
      <w:lvlText w:val="o"/>
      <w:lvlJc w:val="left"/>
      <w:pPr>
        <w:tabs>
          <w:tab w:val="num" w:pos="1872"/>
        </w:tabs>
        <w:ind w:left="1872" w:hanging="360"/>
      </w:pPr>
      <w:rPr>
        <w:rFonts w:ascii="Courier New" w:hAnsi="Courier New" w:hint="default"/>
      </w:rPr>
    </w:lvl>
    <w:lvl w:ilvl="2" w:tplc="04090005" w:tentative="1">
      <w:start w:val="1"/>
      <w:numFmt w:val="bullet"/>
      <w:lvlText w:val=""/>
      <w:lvlJc w:val="left"/>
      <w:pPr>
        <w:tabs>
          <w:tab w:val="num" w:pos="2592"/>
        </w:tabs>
        <w:ind w:left="2592" w:hanging="360"/>
      </w:pPr>
      <w:rPr>
        <w:rFonts w:ascii="Wingdings" w:hAnsi="Wingdings" w:hint="default"/>
      </w:rPr>
    </w:lvl>
    <w:lvl w:ilvl="3" w:tplc="04090001" w:tentative="1">
      <w:start w:val="1"/>
      <w:numFmt w:val="bullet"/>
      <w:lvlText w:val=""/>
      <w:lvlJc w:val="left"/>
      <w:pPr>
        <w:tabs>
          <w:tab w:val="num" w:pos="3312"/>
        </w:tabs>
        <w:ind w:left="3312" w:hanging="360"/>
      </w:pPr>
      <w:rPr>
        <w:rFonts w:ascii="Symbol" w:hAnsi="Symbol" w:hint="default"/>
      </w:rPr>
    </w:lvl>
    <w:lvl w:ilvl="4" w:tplc="04090003" w:tentative="1">
      <w:start w:val="1"/>
      <w:numFmt w:val="bullet"/>
      <w:lvlText w:val="o"/>
      <w:lvlJc w:val="left"/>
      <w:pPr>
        <w:tabs>
          <w:tab w:val="num" w:pos="4032"/>
        </w:tabs>
        <w:ind w:left="4032" w:hanging="360"/>
      </w:pPr>
      <w:rPr>
        <w:rFonts w:ascii="Courier New" w:hAnsi="Courier New" w:hint="default"/>
      </w:rPr>
    </w:lvl>
    <w:lvl w:ilvl="5" w:tplc="04090005" w:tentative="1">
      <w:start w:val="1"/>
      <w:numFmt w:val="bullet"/>
      <w:lvlText w:val=""/>
      <w:lvlJc w:val="left"/>
      <w:pPr>
        <w:tabs>
          <w:tab w:val="num" w:pos="4752"/>
        </w:tabs>
        <w:ind w:left="4752" w:hanging="360"/>
      </w:pPr>
      <w:rPr>
        <w:rFonts w:ascii="Wingdings" w:hAnsi="Wingdings" w:hint="default"/>
      </w:rPr>
    </w:lvl>
    <w:lvl w:ilvl="6" w:tplc="04090001" w:tentative="1">
      <w:start w:val="1"/>
      <w:numFmt w:val="bullet"/>
      <w:lvlText w:val=""/>
      <w:lvlJc w:val="left"/>
      <w:pPr>
        <w:tabs>
          <w:tab w:val="num" w:pos="5472"/>
        </w:tabs>
        <w:ind w:left="5472" w:hanging="360"/>
      </w:pPr>
      <w:rPr>
        <w:rFonts w:ascii="Symbol" w:hAnsi="Symbol" w:hint="default"/>
      </w:rPr>
    </w:lvl>
    <w:lvl w:ilvl="7" w:tplc="04090003" w:tentative="1">
      <w:start w:val="1"/>
      <w:numFmt w:val="bullet"/>
      <w:lvlText w:val="o"/>
      <w:lvlJc w:val="left"/>
      <w:pPr>
        <w:tabs>
          <w:tab w:val="num" w:pos="6192"/>
        </w:tabs>
        <w:ind w:left="6192" w:hanging="360"/>
      </w:pPr>
      <w:rPr>
        <w:rFonts w:ascii="Courier New" w:hAnsi="Courier New" w:hint="default"/>
      </w:rPr>
    </w:lvl>
    <w:lvl w:ilvl="8" w:tplc="04090005" w:tentative="1">
      <w:start w:val="1"/>
      <w:numFmt w:val="bullet"/>
      <w:lvlText w:val=""/>
      <w:lvlJc w:val="left"/>
      <w:pPr>
        <w:tabs>
          <w:tab w:val="num" w:pos="6912"/>
        </w:tabs>
        <w:ind w:left="6912" w:hanging="360"/>
      </w:pPr>
      <w:rPr>
        <w:rFonts w:ascii="Wingdings" w:hAnsi="Wingdings" w:hint="default"/>
      </w:rPr>
    </w:lvl>
  </w:abstractNum>
  <w:abstractNum w:abstractNumId="4">
    <w:nsid w:val="08BB2B5B"/>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0A73183B"/>
    <w:multiLevelType w:val="hybridMultilevel"/>
    <w:tmpl w:val="31DE9038"/>
    <w:lvl w:ilvl="0" w:tplc="297CC658">
      <w:start w:val="1"/>
      <w:numFmt w:val="bullet"/>
      <w:pStyle w:val="Style1"/>
      <w:lvlText w:val=""/>
      <w:lvlJc w:val="left"/>
      <w:pPr>
        <w:ind w:left="2250" w:hanging="360"/>
      </w:pPr>
      <w:rPr>
        <w:rFonts w:ascii="Symbol" w:hAnsi="Symbol" w:hint="default"/>
        <w:color w:val="000000"/>
      </w:rPr>
    </w:lvl>
    <w:lvl w:ilvl="1" w:tplc="04090003">
      <w:start w:val="1"/>
      <w:numFmt w:val="bullet"/>
      <w:lvlText w:val="o"/>
      <w:lvlJc w:val="left"/>
      <w:pPr>
        <w:ind w:left="1593" w:hanging="360"/>
      </w:pPr>
      <w:rPr>
        <w:rFonts w:ascii="Courier New" w:hAnsi="Courier New" w:cs="Times New Roman" w:hint="default"/>
      </w:rPr>
    </w:lvl>
    <w:lvl w:ilvl="2" w:tplc="04090005">
      <w:start w:val="1"/>
      <w:numFmt w:val="bullet"/>
      <w:lvlText w:val=""/>
      <w:lvlJc w:val="left"/>
      <w:pPr>
        <w:ind w:left="2313" w:hanging="360"/>
      </w:pPr>
      <w:rPr>
        <w:rFonts w:ascii="Wingdings" w:hAnsi="Wingdings" w:hint="default"/>
      </w:rPr>
    </w:lvl>
    <w:lvl w:ilvl="3" w:tplc="04090001">
      <w:start w:val="1"/>
      <w:numFmt w:val="bullet"/>
      <w:lvlText w:val=""/>
      <w:lvlJc w:val="left"/>
      <w:pPr>
        <w:ind w:left="3033" w:hanging="360"/>
      </w:pPr>
      <w:rPr>
        <w:rFonts w:ascii="Symbol" w:hAnsi="Symbol" w:hint="default"/>
      </w:rPr>
    </w:lvl>
    <w:lvl w:ilvl="4" w:tplc="04090003">
      <w:start w:val="1"/>
      <w:numFmt w:val="bullet"/>
      <w:lvlText w:val="o"/>
      <w:lvlJc w:val="left"/>
      <w:pPr>
        <w:ind w:left="3753" w:hanging="360"/>
      </w:pPr>
      <w:rPr>
        <w:rFonts w:ascii="Courier New" w:hAnsi="Courier New" w:cs="Times New Roman" w:hint="default"/>
      </w:rPr>
    </w:lvl>
    <w:lvl w:ilvl="5" w:tplc="04090005">
      <w:start w:val="1"/>
      <w:numFmt w:val="bullet"/>
      <w:lvlText w:val=""/>
      <w:lvlJc w:val="left"/>
      <w:pPr>
        <w:ind w:left="4473" w:hanging="360"/>
      </w:pPr>
      <w:rPr>
        <w:rFonts w:ascii="Wingdings" w:hAnsi="Wingdings" w:hint="default"/>
      </w:rPr>
    </w:lvl>
    <w:lvl w:ilvl="6" w:tplc="04090001">
      <w:start w:val="1"/>
      <w:numFmt w:val="bullet"/>
      <w:lvlText w:val=""/>
      <w:lvlJc w:val="left"/>
      <w:pPr>
        <w:ind w:left="5193" w:hanging="360"/>
      </w:pPr>
      <w:rPr>
        <w:rFonts w:ascii="Symbol" w:hAnsi="Symbol" w:hint="default"/>
      </w:rPr>
    </w:lvl>
    <w:lvl w:ilvl="7" w:tplc="04090003">
      <w:start w:val="1"/>
      <w:numFmt w:val="bullet"/>
      <w:lvlText w:val="o"/>
      <w:lvlJc w:val="left"/>
      <w:pPr>
        <w:ind w:left="5913" w:hanging="360"/>
      </w:pPr>
      <w:rPr>
        <w:rFonts w:ascii="Courier New" w:hAnsi="Courier New" w:cs="Times New Roman" w:hint="default"/>
      </w:rPr>
    </w:lvl>
    <w:lvl w:ilvl="8" w:tplc="04090005">
      <w:start w:val="1"/>
      <w:numFmt w:val="bullet"/>
      <w:lvlText w:val=""/>
      <w:lvlJc w:val="left"/>
      <w:pPr>
        <w:ind w:left="6633" w:hanging="360"/>
      </w:pPr>
      <w:rPr>
        <w:rFonts w:ascii="Wingdings" w:hAnsi="Wingdings" w:hint="default"/>
      </w:rPr>
    </w:lvl>
  </w:abstractNum>
  <w:abstractNum w:abstractNumId="6">
    <w:nsid w:val="15A50D2C"/>
    <w:multiLevelType w:val="hybridMultilevel"/>
    <w:tmpl w:val="1C1EF62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DB3062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36AB7990"/>
    <w:multiLevelType w:val="hybridMultilevel"/>
    <w:tmpl w:val="034A713C"/>
    <w:lvl w:ilvl="0" w:tplc="79843A1A">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772564E"/>
    <w:multiLevelType w:val="multilevel"/>
    <w:tmpl w:val="78AA8AA8"/>
    <w:lvl w:ilvl="0">
      <w:start w:val="1"/>
      <w:numFmt w:val="decimal"/>
      <w:pStyle w:val="Heading1"/>
      <w:lvlText w:val="%1."/>
      <w:lvlJc w:val="left"/>
      <w:pPr>
        <w:ind w:left="360" w:hanging="360"/>
      </w:pPr>
      <w:rPr>
        <w:rFonts w:hint="default"/>
      </w:rPr>
    </w:lvl>
    <w:lvl w:ilvl="1">
      <w:start w:val="1"/>
      <w:numFmt w:val="decimal"/>
      <w:pStyle w:val="Heading2"/>
      <w:lvlText w:val="%1.%2."/>
      <w:lvlJc w:val="left"/>
      <w:pPr>
        <w:ind w:left="360" w:hanging="360"/>
      </w:pPr>
      <w:rPr>
        <w:rFonts w:hint="default"/>
      </w:rPr>
    </w:lvl>
    <w:lvl w:ilvl="2">
      <w:start w:val="1"/>
      <w:numFmt w:val="decimal"/>
      <w:pStyle w:val="Heading3"/>
      <w:lvlText w:val="%1.%2.%3."/>
      <w:lvlJc w:val="left"/>
      <w:pPr>
        <w:ind w:left="360" w:hanging="360"/>
      </w:pPr>
      <w:rPr>
        <w:rFonts w:hint="default"/>
      </w:rPr>
    </w:lvl>
    <w:lvl w:ilvl="3">
      <w:start w:val="1"/>
      <w:numFmt w:val="decimal"/>
      <w:lvlText w:val="%1.%2.%3.%4."/>
      <w:lvlJc w:val="left"/>
      <w:pPr>
        <w:ind w:left="360" w:hanging="360"/>
      </w:pPr>
      <w:rPr>
        <w:rFonts w:hint="default"/>
      </w:rPr>
    </w:lvl>
    <w:lvl w:ilvl="4">
      <w:start w:val="1"/>
      <w:numFmt w:val="decimal"/>
      <w:lvlText w:val="%1.%2.%3.%4.%5."/>
      <w:lvlJc w:val="left"/>
      <w:pPr>
        <w:ind w:left="360" w:hanging="360"/>
      </w:pPr>
      <w:rPr>
        <w:rFonts w:hint="default"/>
      </w:rPr>
    </w:lvl>
    <w:lvl w:ilvl="5">
      <w:start w:val="1"/>
      <w:numFmt w:val="decimal"/>
      <w:lvlText w:val="%1.%2.%3.%4.%5.%6."/>
      <w:lvlJc w:val="left"/>
      <w:pPr>
        <w:ind w:left="360" w:hanging="360"/>
      </w:pPr>
      <w:rPr>
        <w:rFonts w:hint="default"/>
      </w:rPr>
    </w:lvl>
    <w:lvl w:ilvl="6">
      <w:start w:val="1"/>
      <w:numFmt w:val="decimal"/>
      <w:lvlText w:val="%1.%2.%3.%4.%5.%6.%7."/>
      <w:lvlJc w:val="left"/>
      <w:pPr>
        <w:ind w:left="360" w:hanging="360"/>
      </w:pPr>
      <w:rPr>
        <w:rFonts w:hint="default"/>
      </w:rPr>
    </w:lvl>
    <w:lvl w:ilvl="7">
      <w:start w:val="1"/>
      <w:numFmt w:val="decimal"/>
      <w:lvlText w:val="%1.%2.%3.%4.%5.%6.%7.%8."/>
      <w:lvlJc w:val="left"/>
      <w:pPr>
        <w:ind w:left="360" w:hanging="360"/>
      </w:pPr>
      <w:rPr>
        <w:rFonts w:hint="default"/>
      </w:rPr>
    </w:lvl>
    <w:lvl w:ilvl="8">
      <w:start w:val="1"/>
      <w:numFmt w:val="decimal"/>
      <w:lvlText w:val="%1.%2.%3.%4.%5.%6.%7.%8.%9."/>
      <w:lvlJc w:val="left"/>
      <w:pPr>
        <w:ind w:left="360" w:hanging="360"/>
      </w:pPr>
      <w:rPr>
        <w:rFonts w:hint="default"/>
      </w:rPr>
    </w:lvl>
  </w:abstractNum>
  <w:abstractNum w:abstractNumId="10">
    <w:nsid w:val="3CD73D30"/>
    <w:multiLevelType w:val="multilevel"/>
    <w:tmpl w:val="3B06A618"/>
    <w:lvl w:ilvl="0">
      <w:start w:val="1"/>
      <w:numFmt w:val="upperLetter"/>
      <w:pStyle w:val="Heading1Appendix"/>
      <w:lvlText w:val="Appendix %1"/>
      <w:lvlJc w:val="left"/>
      <w:pPr>
        <w:ind w:left="0" w:firstLine="0"/>
      </w:pPr>
      <w:rPr>
        <w:rFonts w:hint="default"/>
      </w:rPr>
    </w:lvl>
    <w:lvl w:ilvl="1">
      <w:start w:val="1"/>
      <w:numFmt w:val="decimal"/>
      <w:pStyle w:val="Heading2Appendix"/>
      <w:lvlText w:val="%1.%2"/>
      <w:lvlJc w:val="left"/>
      <w:pPr>
        <w:ind w:left="0" w:firstLine="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nsid w:val="3EAD3E08"/>
    <w:multiLevelType w:val="hybridMultilevel"/>
    <w:tmpl w:val="015C8D5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nsid w:val="49DE1D54"/>
    <w:multiLevelType w:val="multilevel"/>
    <w:tmpl w:val="3AB6AA0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360" w:hanging="360"/>
      </w:pPr>
      <w:rPr>
        <w:rFonts w:hint="default"/>
      </w:rPr>
    </w:lvl>
    <w:lvl w:ilvl="4">
      <w:start w:val="1"/>
      <w:numFmt w:val="decimal"/>
      <w:lvlText w:val="%1.%2.%3.%4.%5."/>
      <w:lvlJc w:val="left"/>
      <w:pPr>
        <w:ind w:left="360" w:hanging="360"/>
      </w:pPr>
      <w:rPr>
        <w:rFonts w:hint="default"/>
      </w:rPr>
    </w:lvl>
    <w:lvl w:ilvl="5">
      <w:start w:val="1"/>
      <w:numFmt w:val="decimal"/>
      <w:lvlText w:val="%1.%2.%3.%4.%5.%6."/>
      <w:lvlJc w:val="left"/>
      <w:pPr>
        <w:ind w:left="360" w:hanging="360"/>
      </w:pPr>
      <w:rPr>
        <w:rFonts w:hint="default"/>
      </w:rPr>
    </w:lvl>
    <w:lvl w:ilvl="6">
      <w:start w:val="1"/>
      <w:numFmt w:val="decimal"/>
      <w:lvlText w:val="%1.%2.%3.%4.%5.%6.%7."/>
      <w:lvlJc w:val="left"/>
      <w:pPr>
        <w:ind w:left="360" w:hanging="360"/>
      </w:pPr>
      <w:rPr>
        <w:rFonts w:hint="default"/>
      </w:rPr>
    </w:lvl>
    <w:lvl w:ilvl="7">
      <w:start w:val="1"/>
      <w:numFmt w:val="decimal"/>
      <w:lvlText w:val="%1.%2.%3.%4.%5.%6.%7.%8."/>
      <w:lvlJc w:val="left"/>
      <w:pPr>
        <w:ind w:left="360" w:hanging="360"/>
      </w:pPr>
      <w:rPr>
        <w:rFonts w:hint="default"/>
      </w:rPr>
    </w:lvl>
    <w:lvl w:ilvl="8">
      <w:start w:val="1"/>
      <w:numFmt w:val="decimal"/>
      <w:lvlText w:val="%1.%2.%3.%4.%5.%6.%7.%8.%9."/>
      <w:lvlJc w:val="left"/>
      <w:pPr>
        <w:ind w:left="360" w:hanging="360"/>
      </w:pPr>
      <w:rPr>
        <w:rFonts w:hint="default"/>
      </w:rPr>
    </w:lvl>
  </w:abstractNum>
  <w:abstractNum w:abstractNumId="13">
    <w:nsid w:val="54C43AB4"/>
    <w:multiLevelType w:val="hybridMultilevel"/>
    <w:tmpl w:val="E9062FDA"/>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1">
      <w:start w:val="1"/>
      <w:numFmt w:val="bullet"/>
      <w:lvlText w:val=""/>
      <w:lvlJc w:val="left"/>
      <w:pPr>
        <w:tabs>
          <w:tab w:val="num" w:pos="2160"/>
        </w:tabs>
        <w:ind w:left="2160" w:hanging="360"/>
      </w:pPr>
      <w:rPr>
        <w:rFonts w:ascii="Symbol" w:hAnsi="Symbol"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5B2F622A"/>
    <w:multiLevelType w:val="hybridMultilevel"/>
    <w:tmpl w:val="16589014"/>
    <w:lvl w:ilvl="0" w:tplc="04090001">
      <w:start w:val="1"/>
      <w:numFmt w:val="bullet"/>
      <w:lvlText w:val=""/>
      <w:lvlJc w:val="left"/>
      <w:pPr>
        <w:ind w:left="360" w:hanging="360"/>
      </w:pPr>
      <w:rPr>
        <w:rFonts w:ascii="Symbol" w:hAnsi="Symbol" w:hint="default"/>
      </w:rPr>
    </w:lvl>
    <w:lvl w:ilvl="1" w:tplc="04090001">
      <w:start w:val="1"/>
      <w:numFmt w:val="bullet"/>
      <w:lvlText w:val=""/>
      <w:lvlJc w:val="left"/>
      <w:pPr>
        <w:ind w:left="1080" w:hanging="360"/>
      </w:pPr>
      <w:rPr>
        <w:rFonts w:ascii="Symbol" w:hAnsi="Symbol" w:hint="default"/>
      </w:rPr>
    </w:lvl>
    <w:lvl w:ilvl="2" w:tplc="04090001">
      <w:start w:val="1"/>
      <w:numFmt w:val="bullet"/>
      <w:lvlText w:val=""/>
      <w:lvlJc w:val="left"/>
      <w:pPr>
        <w:ind w:left="1800" w:hanging="360"/>
      </w:pPr>
      <w:rPr>
        <w:rFonts w:ascii="Symbol" w:hAnsi="Symbol" w:hint="default"/>
      </w:rPr>
    </w:lvl>
    <w:lvl w:ilvl="3" w:tplc="0409000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nsid w:val="5D803A1A"/>
    <w:multiLevelType w:val="hybridMultilevel"/>
    <w:tmpl w:val="9460A260"/>
    <w:lvl w:ilvl="0" w:tplc="04090001">
      <w:start w:val="1"/>
      <w:numFmt w:val="bullet"/>
      <w:lvlText w:val=""/>
      <w:lvlJc w:val="left"/>
      <w:pPr>
        <w:ind w:left="956" w:hanging="360"/>
      </w:pPr>
      <w:rPr>
        <w:rFonts w:ascii="Symbol" w:hAnsi="Symbol" w:hint="default"/>
      </w:rPr>
    </w:lvl>
    <w:lvl w:ilvl="1" w:tplc="04090003" w:tentative="1">
      <w:start w:val="1"/>
      <w:numFmt w:val="bullet"/>
      <w:lvlText w:val="o"/>
      <w:lvlJc w:val="left"/>
      <w:pPr>
        <w:ind w:left="1676" w:hanging="360"/>
      </w:pPr>
      <w:rPr>
        <w:rFonts w:ascii="Courier New" w:hAnsi="Courier New" w:hint="default"/>
      </w:rPr>
    </w:lvl>
    <w:lvl w:ilvl="2" w:tplc="04090005" w:tentative="1">
      <w:start w:val="1"/>
      <w:numFmt w:val="bullet"/>
      <w:lvlText w:val=""/>
      <w:lvlJc w:val="left"/>
      <w:pPr>
        <w:ind w:left="2396" w:hanging="360"/>
      </w:pPr>
      <w:rPr>
        <w:rFonts w:ascii="Wingdings" w:hAnsi="Wingdings" w:hint="default"/>
      </w:rPr>
    </w:lvl>
    <w:lvl w:ilvl="3" w:tplc="04090001" w:tentative="1">
      <w:start w:val="1"/>
      <w:numFmt w:val="bullet"/>
      <w:lvlText w:val=""/>
      <w:lvlJc w:val="left"/>
      <w:pPr>
        <w:ind w:left="3116" w:hanging="360"/>
      </w:pPr>
      <w:rPr>
        <w:rFonts w:ascii="Symbol" w:hAnsi="Symbol" w:hint="default"/>
      </w:rPr>
    </w:lvl>
    <w:lvl w:ilvl="4" w:tplc="04090003" w:tentative="1">
      <w:start w:val="1"/>
      <w:numFmt w:val="bullet"/>
      <w:lvlText w:val="o"/>
      <w:lvlJc w:val="left"/>
      <w:pPr>
        <w:ind w:left="3836" w:hanging="360"/>
      </w:pPr>
      <w:rPr>
        <w:rFonts w:ascii="Courier New" w:hAnsi="Courier New" w:hint="default"/>
      </w:rPr>
    </w:lvl>
    <w:lvl w:ilvl="5" w:tplc="04090005" w:tentative="1">
      <w:start w:val="1"/>
      <w:numFmt w:val="bullet"/>
      <w:lvlText w:val=""/>
      <w:lvlJc w:val="left"/>
      <w:pPr>
        <w:ind w:left="4556" w:hanging="360"/>
      </w:pPr>
      <w:rPr>
        <w:rFonts w:ascii="Wingdings" w:hAnsi="Wingdings" w:hint="default"/>
      </w:rPr>
    </w:lvl>
    <w:lvl w:ilvl="6" w:tplc="04090001" w:tentative="1">
      <w:start w:val="1"/>
      <w:numFmt w:val="bullet"/>
      <w:lvlText w:val=""/>
      <w:lvlJc w:val="left"/>
      <w:pPr>
        <w:ind w:left="5276" w:hanging="360"/>
      </w:pPr>
      <w:rPr>
        <w:rFonts w:ascii="Symbol" w:hAnsi="Symbol" w:hint="default"/>
      </w:rPr>
    </w:lvl>
    <w:lvl w:ilvl="7" w:tplc="04090003" w:tentative="1">
      <w:start w:val="1"/>
      <w:numFmt w:val="bullet"/>
      <w:lvlText w:val="o"/>
      <w:lvlJc w:val="left"/>
      <w:pPr>
        <w:ind w:left="5996" w:hanging="360"/>
      </w:pPr>
      <w:rPr>
        <w:rFonts w:ascii="Courier New" w:hAnsi="Courier New" w:hint="default"/>
      </w:rPr>
    </w:lvl>
    <w:lvl w:ilvl="8" w:tplc="04090005" w:tentative="1">
      <w:start w:val="1"/>
      <w:numFmt w:val="bullet"/>
      <w:lvlText w:val=""/>
      <w:lvlJc w:val="left"/>
      <w:pPr>
        <w:ind w:left="6716" w:hanging="360"/>
      </w:pPr>
      <w:rPr>
        <w:rFonts w:ascii="Wingdings" w:hAnsi="Wingdings" w:hint="default"/>
      </w:rPr>
    </w:lvl>
  </w:abstractNum>
  <w:abstractNum w:abstractNumId="16">
    <w:nsid w:val="5FBD14E6"/>
    <w:multiLevelType w:val="hybridMultilevel"/>
    <w:tmpl w:val="E2CEA4D0"/>
    <w:lvl w:ilvl="0" w:tplc="04090001">
      <w:start w:val="1"/>
      <w:numFmt w:val="bullet"/>
      <w:lvlText w:val=""/>
      <w:lvlJc w:val="left"/>
      <w:pPr>
        <w:ind w:left="936" w:hanging="360"/>
      </w:pPr>
      <w:rPr>
        <w:rFonts w:ascii="Symbol" w:hAnsi="Symbol" w:hint="default"/>
      </w:rPr>
    </w:lvl>
    <w:lvl w:ilvl="1" w:tplc="04090003" w:tentative="1">
      <w:start w:val="1"/>
      <w:numFmt w:val="bullet"/>
      <w:lvlText w:val="o"/>
      <w:lvlJc w:val="left"/>
      <w:pPr>
        <w:ind w:left="1656" w:hanging="360"/>
      </w:pPr>
      <w:rPr>
        <w:rFonts w:ascii="Courier New" w:hAnsi="Courier New" w:cs="Courier New" w:hint="default"/>
      </w:rPr>
    </w:lvl>
    <w:lvl w:ilvl="2" w:tplc="04090005" w:tentative="1">
      <w:start w:val="1"/>
      <w:numFmt w:val="bullet"/>
      <w:lvlText w:val=""/>
      <w:lvlJc w:val="left"/>
      <w:pPr>
        <w:ind w:left="2376" w:hanging="360"/>
      </w:pPr>
      <w:rPr>
        <w:rFonts w:ascii="Wingdings" w:hAnsi="Wingdings" w:hint="default"/>
      </w:rPr>
    </w:lvl>
    <w:lvl w:ilvl="3" w:tplc="04090001" w:tentative="1">
      <w:start w:val="1"/>
      <w:numFmt w:val="bullet"/>
      <w:lvlText w:val=""/>
      <w:lvlJc w:val="left"/>
      <w:pPr>
        <w:ind w:left="3096" w:hanging="360"/>
      </w:pPr>
      <w:rPr>
        <w:rFonts w:ascii="Symbol" w:hAnsi="Symbol" w:hint="default"/>
      </w:rPr>
    </w:lvl>
    <w:lvl w:ilvl="4" w:tplc="04090003" w:tentative="1">
      <w:start w:val="1"/>
      <w:numFmt w:val="bullet"/>
      <w:lvlText w:val="o"/>
      <w:lvlJc w:val="left"/>
      <w:pPr>
        <w:ind w:left="3816" w:hanging="360"/>
      </w:pPr>
      <w:rPr>
        <w:rFonts w:ascii="Courier New" w:hAnsi="Courier New" w:cs="Courier New" w:hint="default"/>
      </w:rPr>
    </w:lvl>
    <w:lvl w:ilvl="5" w:tplc="04090005" w:tentative="1">
      <w:start w:val="1"/>
      <w:numFmt w:val="bullet"/>
      <w:lvlText w:val=""/>
      <w:lvlJc w:val="left"/>
      <w:pPr>
        <w:ind w:left="4536" w:hanging="360"/>
      </w:pPr>
      <w:rPr>
        <w:rFonts w:ascii="Wingdings" w:hAnsi="Wingdings" w:hint="default"/>
      </w:rPr>
    </w:lvl>
    <w:lvl w:ilvl="6" w:tplc="04090001" w:tentative="1">
      <w:start w:val="1"/>
      <w:numFmt w:val="bullet"/>
      <w:lvlText w:val=""/>
      <w:lvlJc w:val="left"/>
      <w:pPr>
        <w:ind w:left="5256" w:hanging="360"/>
      </w:pPr>
      <w:rPr>
        <w:rFonts w:ascii="Symbol" w:hAnsi="Symbol" w:hint="default"/>
      </w:rPr>
    </w:lvl>
    <w:lvl w:ilvl="7" w:tplc="04090003" w:tentative="1">
      <w:start w:val="1"/>
      <w:numFmt w:val="bullet"/>
      <w:lvlText w:val="o"/>
      <w:lvlJc w:val="left"/>
      <w:pPr>
        <w:ind w:left="5976" w:hanging="360"/>
      </w:pPr>
      <w:rPr>
        <w:rFonts w:ascii="Courier New" w:hAnsi="Courier New" w:cs="Courier New" w:hint="default"/>
      </w:rPr>
    </w:lvl>
    <w:lvl w:ilvl="8" w:tplc="04090005" w:tentative="1">
      <w:start w:val="1"/>
      <w:numFmt w:val="bullet"/>
      <w:lvlText w:val=""/>
      <w:lvlJc w:val="left"/>
      <w:pPr>
        <w:ind w:left="6696" w:hanging="360"/>
      </w:pPr>
      <w:rPr>
        <w:rFonts w:ascii="Wingdings" w:hAnsi="Wingdings" w:hint="default"/>
      </w:rPr>
    </w:lvl>
  </w:abstractNum>
  <w:abstractNum w:abstractNumId="17">
    <w:nsid w:val="6CFC42C3"/>
    <w:multiLevelType w:val="hybridMultilevel"/>
    <w:tmpl w:val="05120172"/>
    <w:lvl w:ilvl="0" w:tplc="04090001">
      <w:start w:val="1"/>
      <w:numFmt w:val="bullet"/>
      <w:pStyle w:val="workflowbullet"/>
      <w:lvlText w:val=""/>
      <w:lvlJc w:val="left"/>
      <w:pPr>
        <w:ind w:left="81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6F322E26"/>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72A14964"/>
    <w:multiLevelType w:val="multilevel"/>
    <w:tmpl w:val="B0648AE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nsid w:val="72CE2954"/>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nsid w:val="74B51FD9"/>
    <w:multiLevelType w:val="hybridMultilevel"/>
    <w:tmpl w:val="68B8BD76"/>
    <w:lvl w:ilvl="0" w:tplc="DE5ABF12">
      <w:start w:val="1"/>
      <w:numFmt w:val="bullet"/>
      <w:lvlText w:val=""/>
      <w:lvlJc w:val="left"/>
      <w:pPr>
        <w:ind w:left="1080" w:hanging="360"/>
      </w:pPr>
      <w:rPr>
        <w:rFonts w:ascii="Symbol" w:hAnsi="Symbol" w:hint="default"/>
        <w:color w:val="auto"/>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nsid w:val="7B9E3DB6"/>
    <w:multiLevelType w:val="multilevel"/>
    <w:tmpl w:val="0F52234C"/>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7"/>
  </w:num>
  <w:num w:numId="2">
    <w:abstractNumId w:val="1"/>
  </w:num>
  <w:num w:numId="3">
    <w:abstractNumId w:val="11"/>
  </w:num>
  <w:num w:numId="4">
    <w:abstractNumId w:val="21"/>
  </w:num>
  <w:num w:numId="5">
    <w:abstractNumId w:val="15"/>
  </w:num>
  <w:num w:numId="6">
    <w:abstractNumId w:val="8"/>
  </w:num>
  <w:num w:numId="7">
    <w:abstractNumId w:val="9"/>
  </w:num>
  <w:num w:numId="8">
    <w:abstractNumId w:val="9"/>
    <w:lvlOverride w:ilvl="0">
      <w:startOverride w:val="1"/>
    </w:lvlOverride>
  </w:num>
  <w:num w:numId="9">
    <w:abstractNumId w:val="18"/>
  </w:num>
  <w:num w:numId="10">
    <w:abstractNumId w:val="7"/>
  </w:num>
  <w:num w:numId="1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0"/>
  </w:num>
  <w:num w:numId="13">
    <w:abstractNumId w:val="6"/>
  </w:num>
  <w:num w:numId="14">
    <w:abstractNumId w:val="4"/>
  </w:num>
  <w:num w:numId="15">
    <w:abstractNumId w:val="9"/>
  </w:num>
  <w:num w:numId="16">
    <w:abstractNumId w:val="22"/>
  </w:num>
  <w:num w:numId="17">
    <w:abstractNumId w:val="19"/>
  </w:num>
  <w:num w:numId="1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num>
  <w:num w:numId="20">
    <w:abstractNumId w:val="10"/>
  </w:num>
  <w:num w:numId="21">
    <w:abstractNumId w:val="3"/>
  </w:num>
  <w:num w:numId="22">
    <w:abstractNumId w:val="16"/>
  </w:num>
  <w:num w:numId="23">
    <w:abstractNumId w:val="5"/>
  </w:num>
  <w:num w:numId="24">
    <w:abstractNumId w:val="2"/>
  </w:num>
  <w:num w:numId="25">
    <w:abstractNumId w:val="14"/>
  </w:num>
  <w:num w:numId="26">
    <w:abstractNumId w:val="13"/>
  </w:num>
  <w:num w:numId="27">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attachedTemplate r:id="rId1"/>
  <w:linkStyles/>
  <w:defaultTabStop w:val="720"/>
  <w:drawingGridHorizontalSpacing w:val="110"/>
  <w:displayHorizontalDrawingGridEvery w:val="2"/>
  <w:characterSpacingControl w:val="doNotCompress"/>
  <w:hdrShapeDefaults>
    <o:shapedefaults v:ext="edit" spidmax="11266"/>
  </w:hdrShapeDefaults>
  <w:footnotePr>
    <w:footnote w:id="-1"/>
    <w:footnote w:id="0"/>
  </w:footnotePr>
  <w:endnotePr>
    <w:endnote w:id="-1"/>
    <w:endnote w:id="0"/>
  </w:endnotePr>
  <w:compat/>
  <w:rsids>
    <w:rsidRoot w:val="009D6BB7"/>
    <w:rsid w:val="00004AAF"/>
    <w:rsid w:val="00030CD1"/>
    <w:rsid w:val="00034CCB"/>
    <w:rsid w:val="00050F74"/>
    <w:rsid w:val="000554F0"/>
    <w:rsid w:val="000740A6"/>
    <w:rsid w:val="000755CE"/>
    <w:rsid w:val="000815C8"/>
    <w:rsid w:val="0009100E"/>
    <w:rsid w:val="0009571B"/>
    <w:rsid w:val="000B023C"/>
    <w:rsid w:val="000F0228"/>
    <w:rsid w:val="000F29E2"/>
    <w:rsid w:val="000F6755"/>
    <w:rsid w:val="00115D7D"/>
    <w:rsid w:val="00142F4F"/>
    <w:rsid w:val="00146B22"/>
    <w:rsid w:val="0017392C"/>
    <w:rsid w:val="00174E94"/>
    <w:rsid w:val="00181B7C"/>
    <w:rsid w:val="00195015"/>
    <w:rsid w:val="001952E9"/>
    <w:rsid w:val="001A6A27"/>
    <w:rsid w:val="001B540B"/>
    <w:rsid w:val="001C5958"/>
    <w:rsid w:val="001D0679"/>
    <w:rsid w:val="001F0288"/>
    <w:rsid w:val="001F55CF"/>
    <w:rsid w:val="00246978"/>
    <w:rsid w:val="00253B8A"/>
    <w:rsid w:val="00265217"/>
    <w:rsid w:val="002732D0"/>
    <w:rsid w:val="00291129"/>
    <w:rsid w:val="00291F79"/>
    <w:rsid w:val="00294D83"/>
    <w:rsid w:val="002D37BA"/>
    <w:rsid w:val="002D609B"/>
    <w:rsid w:val="002D62CC"/>
    <w:rsid w:val="002D6EF0"/>
    <w:rsid w:val="002E01E2"/>
    <w:rsid w:val="002F5260"/>
    <w:rsid w:val="00317A86"/>
    <w:rsid w:val="00325076"/>
    <w:rsid w:val="0032794A"/>
    <w:rsid w:val="003606D4"/>
    <w:rsid w:val="00375758"/>
    <w:rsid w:val="003913B3"/>
    <w:rsid w:val="003B7820"/>
    <w:rsid w:val="003C4B61"/>
    <w:rsid w:val="003C4E43"/>
    <w:rsid w:val="003C50B4"/>
    <w:rsid w:val="003E5775"/>
    <w:rsid w:val="003E7246"/>
    <w:rsid w:val="004026D4"/>
    <w:rsid w:val="004151EE"/>
    <w:rsid w:val="004176BC"/>
    <w:rsid w:val="00424872"/>
    <w:rsid w:val="004433C2"/>
    <w:rsid w:val="0044668A"/>
    <w:rsid w:val="0045284F"/>
    <w:rsid w:val="00455BAE"/>
    <w:rsid w:val="00456467"/>
    <w:rsid w:val="00457483"/>
    <w:rsid w:val="004857CA"/>
    <w:rsid w:val="00485BE5"/>
    <w:rsid w:val="00485D93"/>
    <w:rsid w:val="004919B1"/>
    <w:rsid w:val="004A54DF"/>
    <w:rsid w:val="004A6069"/>
    <w:rsid w:val="004D33C5"/>
    <w:rsid w:val="004D59CB"/>
    <w:rsid w:val="004E02E2"/>
    <w:rsid w:val="004E188B"/>
    <w:rsid w:val="004E6725"/>
    <w:rsid w:val="004F7DAF"/>
    <w:rsid w:val="00502CFA"/>
    <w:rsid w:val="005108A3"/>
    <w:rsid w:val="005323F9"/>
    <w:rsid w:val="00542171"/>
    <w:rsid w:val="005448F2"/>
    <w:rsid w:val="005467CD"/>
    <w:rsid w:val="005661C7"/>
    <w:rsid w:val="005736E8"/>
    <w:rsid w:val="00580F95"/>
    <w:rsid w:val="005845EC"/>
    <w:rsid w:val="00587B51"/>
    <w:rsid w:val="005923A5"/>
    <w:rsid w:val="00597572"/>
    <w:rsid w:val="005A6CFC"/>
    <w:rsid w:val="005B2C80"/>
    <w:rsid w:val="005E0016"/>
    <w:rsid w:val="005F2947"/>
    <w:rsid w:val="0060623D"/>
    <w:rsid w:val="006064E6"/>
    <w:rsid w:val="00617AD1"/>
    <w:rsid w:val="00625F57"/>
    <w:rsid w:val="00633AA2"/>
    <w:rsid w:val="00643776"/>
    <w:rsid w:val="006519B2"/>
    <w:rsid w:val="00656A08"/>
    <w:rsid w:val="0066034B"/>
    <w:rsid w:val="006C43FF"/>
    <w:rsid w:val="006C57C2"/>
    <w:rsid w:val="006C7A53"/>
    <w:rsid w:val="006D4C82"/>
    <w:rsid w:val="006E470B"/>
    <w:rsid w:val="006F515A"/>
    <w:rsid w:val="0072037E"/>
    <w:rsid w:val="0072590A"/>
    <w:rsid w:val="00726693"/>
    <w:rsid w:val="00730F4E"/>
    <w:rsid w:val="00751812"/>
    <w:rsid w:val="0076010E"/>
    <w:rsid w:val="00770AF4"/>
    <w:rsid w:val="00783084"/>
    <w:rsid w:val="00797150"/>
    <w:rsid w:val="007A7D84"/>
    <w:rsid w:val="007B1475"/>
    <w:rsid w:val="007B2177"/>
    <w:rsid w:val="007B2947"/>
    <w:rsid w:val="007B6033"/>
    <w:rsid w:val="007D1CA8"/>
    <w:rsid w:val="00837E72"/>
    <w:rsid w:val="00843977"/>
    <w:rsid w:val="00844951"/>
    <w:rsid w:val="00866D22"/>
    <w:rsid w:val="0087532E"/>
    <w:rsid w:val="00877337"/>
    <w:rsid w:val="0087766A"/>
    <w:rsid w:val="008821CB"/>
    <w:rsid w:val="008B68B9"/>
    <w:rsid w:val="008C09A7"/>
    <w:rsid w:val="008C7747"/>
    <w:rsid w:val="009124C5"/>
    <w:rsid w:val="009252EA"/>
    <w:rsid w:val="009605C4"/>
    <w:rsid w:val="00962D6F"/>
    <w:rsid w:val="00966DD1"/>
    <w:rsid w:val="00981393"/>
    <w:rsid w:val="00995452"/>
    <w:rsid w:val="009A5A3C"/>
    <w:rsid w:val="009A79D9"/>
    <w:rsid w:val="009D2FA4"/>
    <w:rsid w:val="009D52EE"/>
    <w:rsid w:val="009D6BB7"/>
    <w:rsid w:val="00A155D4"/>
    <w:rsid w:val="00A1593E"/>
    <w:rsid w:val="00A25490"/>
    <w:rsid w:val="00A32BC0"/>
    <w:rsid w:val="00A35D80"/>
    <w:rsid w:val="00A41AB1"/>
    <w:rsid w:val="00A60361"/>
    <w:rsid w:val="00A615CF"/>
    <w:rsid w:val="00A726BC"/>
    <w:rsid w:val="00A74C21"/>
    <w:rsid w:val="00A825C7"/>
    <w:rsid w:val="00A855CF"/>
    <w:rsid w:val="00A95292"/>
    <w:rsid w:val="00A9692B"/>
    <w:rsid w:val="00AA0B8D"/>
    <w:rsid w:val="00AA2BE1"/>
    <w:rsid w:val="00AF6F80"/>
    <w:rsid w:val="00B04AAE"/>
    <w:rsid w:val="00B12EB9"/>
    <w:rsid w:val="00B168D4"/>
    <w:rsid w:val="00B247C7"/>
    <w:rsid w:val="00B261D7"/>
    <w:rsid w:val="00B27336"/>
    <w:rsid w:val="00B33F8B"/>
    <w:rsid w:val="00B54F02"/>
    <w:rsid w:val="00B551CB"/>
    <w:rsid w:val="00B66FE5"/>
    <w:rsid w:val="00B77A2C"/>
    <w:rsid w:val="00BA1703"/>
    <w:rsid w:val="00BA5851"/>
    <w:rsid w:val="00BC1173"/>
    <w:rsid w:val="00BC48F0"/>
    <w:rsid w:val="00BE158B"/>
    <w:rsid w:val="00BF1C40"/>
    <w:rsid w:val="00BF2F7E"/>
    <w:rsid w:val="00BF2FBC"/>
    <w:rsid w:val="00C10312"/>
    <w:rsid w:val="00C20EF8"/>
    <w:rsid w:val="00C21619"/>
    <w:rsid w:val="00C25D54"/>
    <w:rsid w:val="00C42620"/>
    <w:rsid w:val="00C478C9"/>
    <w:rsid w:val="00C60FE7"/>
    <w:rsid w:val="00C64638"/>
    <w:rsid w:val="00C7182C"/>
    <w:rsid w:val="00C72172"/>
    <w:rsid w:val="00C97159"/>
    <w:rsid w:val="00CA3345"/>
    <w:rsid w:val="00CB1719"/>
    <w:rsid w:val="00CC6D32"/>
    <w:rsid w:val="00CD5225"/>
    <w:rsid w:val="00CE00F9"/>
    <w:rsid w:val="00CF2EDE"/>
    <w:rsid w:val="00CF4C8C"/>
    <w:rsid w:val="00CF5E43"/>
    <w:rsid w:val="00D12E36"/>
    <w:rsid w:val="00D3312C"/>
    <w:rsid w:val="00D35DB3"/>
    <w:rsid w:val="00D35FB1"/>
    <w:rsid w:val="00D45B1C"/>
    <w:rsid w:val="00D51BA2"/>
    <w:rsid w:val="00D944C6"/>
    <w:rsid w:val="00DA0E01"/>
    <w:rsid w:val="00DD28E7"/>
    <w:rsid w:val="00DE3190"/>
    <w:rsid w:val="00DE5683"/>
    <w:rsid w:val="00E45FDC"/>
    <w:rsid w:val="00E91FC7"/>
    <w:rsid w:val="00E9429C"/>
    <w:rsid w:val="00EA4265"/>
    <w:rsid w:val="00EB5B54"/>
    <w:rsid w:val="00EC2133"/>
    <w:rsid w:val="00EC386B"/>
    <w:rsid w:val="00ED3730"/>
    <w:rsid w:val="00ED4649"/>
    <w:rsid w:val="00EE1BF6"/>
    <w:rsid w:val="00EE439C"/>
    <w:rsid w:val="00F5760F"/>
    <w:rsid w:val="00F726A1"/>
    <w:rsid w:val="00F800E2"/>
    <w:rsid w:val="00F87E8C"/>
    <w:rsid w:val="00F87F5D"/>
    <w:rsid w:val="00FA0745"/>
    <w:rsid w:val="00FA61E3"/>
    <w:rsid w:val="00FA6E55"/>
    <w:rsid w:val="00FB04AA"/>
    <w:rsid w:val="00FD2445"/>
    <w:rsid w:val="00FD25BC"/>
    <w:rsid w:val="00FD52DB"/>
    <w:rsid w:val="00FF772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064E6"/>
  </w:style>
  <w:style w:type="paragraph" w:styleId="Heading1">
    <w:name w:val="heading 1"/>
    <w:basedOn w:val="Normal"/>
    <w:next w:val="Normal"/>
    <w:link w:val="Heading1Char"/>
    <w:uiPriority w:val="9"/>
    <w:qFormat/>
    <w:rsid w:val="006064E6"/>
    <w:pPr>
      <w:keepNext/>
      <w:keepLines/>
      <w:numPr>
        <w:numId w:val="7"/>
      </w:numPr>
      <w:spacing w:before="480" w:after="120"/>
      <w:outlineLvl w:val="0"/>
    </w:pPr>
    <w:rPr>
      <w:rFonts w:asciiTheme="majorHAnsi" w:eastAsiaTheme="majorEastAsia" w:hAnsiTheme="majorHAnsi" w:cstheme="majorBidi"/>
      <w:b/>
      <w:bCs/>
      <w:sz w:val="28"/>
      <w:szCs w:val="28"/>
    </w:rPr>
  </w:style>
  <w:style w:type="paragraph" w:styleId="Heading2">
    <w:name w:val="heading 2"/>
    <w:basedOn w:val="Normal"/>
    <w:next w:val="Normal"/>
    <w:link w:val="Heading2Char"/>
    <w:uiPriority w:val="9"/>
    <w:unhideWhenUsed/>
    <w:qFormat/>
    <w:rsid w:val="006064E6"/>
    <w:pPr>
      <w:keepNext/>
      <w:keepLines/>
      <w:numPr>
        <w:ilvl w:val="1"/>
        <w:numId w:val="7"/>
      </w:numPr>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unhideWhenUsed/>
    <w:qFormat/>
    <w:rsid w:val="006064E6"/>
    <w:pPr>
      <w:keepNext/>
      <w:keepLines/>
      <w:numPr>
        <w:ilvl w:val="2"/>
        <w:numId w:val="7"/>
      </w:numPr>
      <w:spacing w:before="200" w:after="0"/>
      <w:outlineLvl w:val="2"/>
    </w:pPr>
    <w:rPr>
      <w:rFonts w:asciiTheme="majorHAnsi" w:eastAsiaTheme="majorEastAsia" w:hAnsiTheme="majorHAnsi" w:cstheme="majorBidi"/>
      <w:b/>
      <w:bCs/>
    </w:rPr>
  </w:style>
  <w:style w:type="paragraph" w:styleId="Heading4">
    <w:name w:val="heading 4"/>
    <w:basedOn w:val="Heading5"/>
    <w:next w:val="Normal"/>
    <w:link w:val="Heading4Char"/>
    <w:uiPriority w:val="99"/>
    <w:qFormat/>
    <w:rsid w:val="006064E6"/>
    <w:pPr>
      <w:keepNext w:val="0"/>
      <w:keepLines w:val="0"/>
      <w:spacing w:before="240" w:after="60" w:line="240" w:lineRule="auto"/>
      <w:jc w:val="both"/>
      <w:outlineLvl w:val="3"/>
    </w:pPr>
    <w:rPr>
      <w:rFonts w:ascii="Calibri" w:eastAsia="Times New Roman" w:hAnsi="Calibri" w:cs="Times New Roman"/>
      <w:b/>
      <w:bCs/>
      <w:i/>
      <w:iCs/>
      <w:sz w:val="24"/>
      <w:szCs w:val="26"/>
    </w:rPr>
  </w:style>
  <w:style w:type="paragraph" w:styleId="Heading5">
    <w:name w:val="heading 5"/>
    <w:basedOn w:val="Normal"/>
    <w:next w:val="Normal"/>
    <w:link w:val="Heading5Char"/>
    <w:uiPriority w:val="9"/>
    <w:semiHidden/>
    <w:unhideWhenUsed/>
    <w:rsid w:val="006064E6"/>
    <w:pPr>
      <w:keepNext/>
      <w:keepLines/>
      <w:spacing w:before="200" w:after="0"/>
      <w:outlineLvl w:val="4"/>
    </w:pPr>
    <w:rPr>
      <w:rFonts w:asciiTheme="majorHAnsi" w:eastAsiaTheme="majorEastAsia" w:hAnsiTheme="majorHAnsi" w:cstheme="majorBidi"/>
    </w:rPr>
  </w:style>
  <w:style w:type="paragraph" w:styleId="Heading6">
    <w:name w:val="heading 6"/>
    <w:basedOn w:val="Normal"/>
    <w:next w:val="Normal"/>
    <w:link w:val="Heading6Char"/>
    <w:uiPriority w:val="9"/>
    <w:semiHidden/>
    <w:unhideWhenUsed/>
    <w:qFormat/>
    <w:rsid w:val="007B2177"/>
    <w:pPr>
      <w:keepNext/>
      <w:keepLines/>
      <w:spacing w:before="200" w:after="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rsid w:val="006064E6"/>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rsid w:val="006064E6"/>
  </w:style>
  <w:style w:type="paragraph" w:styleId="Header">
    <w:name w:val="header"/>
    <w:basedOn w:val="Normal"/>
    <w:link w:val="HeaderChar"/>
    <w:uiPriority w:val="99"/>
    <w:unhideWhenUsed/>
    <w:rsid w:val="006064E6"/>
    <w:pPr>
      <w:tabs>
        <w:tab w:val="center" w:pos="4680"/>
        <w:tab w:val="right" w:pos="9360"/>
      </w:tabs>
      <w:spacing w:after="0" w:line="240" w:lineRule="auto"/>
    </w:pPr>
  </w:style>
  <w:style w:type="character" w:customStyle="1" w:styleId="HeaderChar">
    <w:name w:val="Header Char"/>
    <w:basedOn w:val="DefaultParagraphFont"/>
    <w:link w:val="Header"/>
    <w:uiPriority w:val="99"/>
    <w:rsid w:val="006064E6"/>
  </w:style>
  <w:style w:type="paragraph" w:styleId="Footer">
    <w:name w:val="footer"/>
    <w:basedOn w:val="Normal"/>
    <w:link w:val="FooterChar"/>
    <w:uiPriority w:val="99"/>
    <w:unhideWhenUsed/>
    <w:rsid w:val="006064E6"/>
    <w:pPr>
      <w:tabs>
        <w:tab w:val="center" w:pos="4680"/>
        <w:tab w:val="right" w:pos="9360"/>
      </w:tabs>
      <w:spacing w:after="0" w:line="240" w:lineRule="auto"/>
    </w:pPr>
  </w:style>
  <w:style w:type="character" w:customStyle="1" w:styleId="FooterChar">
    <w:name w:val="Footer Char"/>
    <w:basedOn w:val="DefaultParagraphFont"/>
    <w:link w:val="Footer"/>
    <w:uiPriority w:val="99"/>
    <w:rsid w:val="006064E6"/>
  </w:style>
  <w:style w:type="paragraph" w:styleId="BalloonText">
    <w:name w:val="Balloon Text"/>
    <w:basedOn w:val="Normal"/>
    <w:link w:val="BalloonTextChar"/>
    <w:uiPriority w:val="99"/>
    <w:semiHidden/>
    <w:unhideWhenUsed/>
    <w:rsid w:val="006064E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064E6"/>
    <w:rPr>
      <w:rFonts w:ascii="Tahoma" w:hAnsi="Tahoma" w:cs="Tahoma"/>
      <w:sz w:val="16"/>
      <w:szCs w:val="16"/>
    </w:rPr>
  </w:style>
  <w:style w:type="paragraph" w:styleId="Title">
    <w:name w:val="Title"/>
    <w:basedOn w:val="Normal"/>
    <w:next w:val="Normal"/>
    <w:link w:val="TitleChar"/>
    <w:uiPriority w:val="10"/>
    <w:qFormat/>
    <w:rsid w:val="006064E6"/>
    <w:pPr>
      <w:jc w:val="right"/>
    </w:pPr>
    <w:rPr>
      <w:rFonts w:ascii="Garamond" w:hAnsi="Garamond"/>
      <w:b/>
      <w:sz w:val="48"/>
    </w:rPr>
  </w:style>
  <w:style w:type="character" w:customStyle="1" w:styleId="TitleChar">
    <w:name w:val="Title Char"/>
    <w:basedOn w:val="DefaultParagraphFont"/>
    <w:link w:val="Title"/>
    <w:uiPriority w:val="10"/>
    <w:rsid w:val="006064E6"/>
    <w:rPr>
      <w:rFonts w:ascii="Garamond" w:hAnsi="Garamond"/>
      <w:b/>
      <w:sz w:val="48"/>
    </w:rPr>
  </w:style>
  <w:style w:type="paragraph" w:styleId="Subtitle">
    <w:name w:val="Subtitle"/>
    <w:basedOn w:val="Normal"/>
    <w:next w:val="Normal"/>
    <w:link w:val="SubtitleChar"/>
    <w:uiPriority w:val="11"/>
    <w:qFormat/>
    <w:rsid w:val="006064E6"/>
    <w:pPr>
      <w:jc w:val="right"/>
    </w:pPr>
    <w:rPr>
      <w:b/>
      <w:sz w:val="36"/>
      <w:szCs w:val="36"/>
    </w:rPr>
  </w:style>
  <w:style w:type="character" w:customStyle="1" w:styleId="SubtitleChar">
    <w:name w:val="Subtitle Char"/>
    <w:basedOn w:val="DefaultParagraphFont"/>
    <w:link w:val="Subtitle"/>
    <w:uiPriority w:val="11"/>
    <w:rsid w:val="006064E6"/>
    <w:rPr>
      <w:b/>
      <w:sz w:val="36"/>
      <w:szCs w:val="36"/>
    </w:rPr>
  </w:style>
  <w:style w:type="paragraph" w:customStyle="1" w:styleId="ReportType">
    <w:name w:val="Report Type"/>
    <w:basedOn w:val="Normal"/>
    <w:link w:val="ReportTypeChar"/>
    <w:qFormat/>
    <w:rsid w:val="006064E6"/>
    <w:pPr>
      <w:jc w:val="right"/>
    </w:pPr>
    <w:rPr>
      <w:b/>
      <w:sz w:val="36"/>
      <w:szCs w:val="36"/>
    </w:rPr>
  </w:style>
  <w:style w:type="character" w:customStyle="1" w:styleId="Heading4Char">
    <w:name w:val="Heading 4 Char"/>
    <w:basedOn w:val="DefaultParagraphFont"/>
    <w:link w:val="Heading4"/>
    <w:uiPriority w:val="99"/>
    <w:rsid w:val="006064E6"/>
    <w:rPr>
      <w:rFonts w:ascii="Calibri" w:eastAsia="Times New Roman" w:hAnsi="Calibri" w:cs="Times New Roman"/>
      <w:b/>
      <w:bCs/>
      <w:i/>
      <w:iCs/>
      <w:sz w:val="24"/>
      <w:szCs w:val="26"/>
    </w:rPr>
  </w:style>
  <w:style w:type="character" w:customStyle="1" w:styleId="ReportTypeChar">
    <w:name w:val="Report Type Char"/>
    <w:basedOn w:val="DefaultParagraphFont"/>
    <w:link w:val="ReportType"/>
    <w:rsid w:val="006064E6"/>
    <w:rPr>
      <w:b/>
      <w:sz w:val="36"/>
      <w:szCs w:val="36"/>
    </w:rPr>
  </w:style>
  <w:style w:type="character" w:styleId="Emphasis">
    <w:name w:val="Emphasis"/>
    <w:basedOn w:val="DefaultParagraphFont"/>
    <w:uiPriority w:val="99"/>
    <w:qFormat/>
    <w:rsid w:val="006064E6"/>
    <w:rPr>
      <w:rFonts w:ascii="Calibri" w:hAnsi="Calibri" w:cs="Times New Roman"/>
      <w:b/>
      <w:i/>
    </w:rPr>
  </w:style>
  <w:style w:type="character" w:customStyle="1" w:styleId="Heading5Char">
    <w:name w:val="Heading 5 Char"/>
    <w:basedOn w:val="DefaultParagraphFont"/>
    <w:link w:val="Heading5"/>
    <w:uiPriority w:val="9"/>
    <w:semiHidden/>
    <w:rsid w:val="006064E6"/>
    <w:rPr>
      <w:rFonts w:asciiTheme="majorHAnsi" w:eastAsiaTheme="majorEastAsia" w:hAnsiTheme="majorHAnsi" w:cstheme="majorBidi"/>
    </w:rPr>
  </w:style>
  <w:style w:type="character" w:customStyle="1" w:styleId="Heading3Char">
    <w:name w:val="Heading 3 Char"/>
    <w:basedOn w:val="DefaultParagraphFont"/>
    <w:link w:val="Heading3"/>
    <w:uiPriority w:val="9"/>
    <w:rsid w:val="006064E6"/>
    <w:rPr>
      <w:rFonts w:asciiTheme="majorHAnsi" w:eastAsiaTheme="majorEastAsia" w:hAnsiTheme="majorHAnsi" w:cstheme="majorBidi"/>
      <w:b/>
      <w:bCs/>
    </w:rPr>
  </w:style>
  <w:style w:type="character" w:styleId="CommentReference">
    <w:name w:val="annotation reference"/>
    <w:basedOn w:val="DefaultParagraphFont"/>
    <w:uiPriority w:val="99"/>
    <w:semiHidden/>
    <w:rsid w:val="006064E6"/>
    <w:rPr>
      <w:rFonts w:cs="Times New Roman"/>
      <w:sz w:val="16"/>
    </w:rPr>
  </w:style>
  <w:style w:type="paragraph" w:styleId="CommentText">
    <w:name w:val="annotation text"/>
    <w:basedOn w:val="Normal"/>
    <w:link w:val="CommentTextChar"/>
    <w:uiPriority w:val="99"/>
    <w:semiHidden/>
    <w:rsid w:val="006064E6"/>
    <w:pPr>
      <w:spacing w:after="60" w:line="240" w:lineRule="auto"/>
      <w:jc w:val="both"/>
    </w:pPr>
    <w:rPr>
      <w:rFonts w:ascii="Calibri" w:eastAsia="Times New Roman" w:hAnsi="Calibri" w:cs="Times New Roman"/>
      <w:sz w:val="20"/>
      <w:szCs w:val="20"/>
    </w:rPr>
  </w:style>
  <w:style w:type="character" w:customStyle="1" w:styleId="CommentTextChar">
    <w:name w:val="Comment Text Char"/>
    <w:basedOn w:val="DefaultParagraphFont"/>
    <w:link w:val="CommentText"/>
    <w:uiPriority w:val="99"/>
    <w:semiHidden/>
    <w:rsid w:val="006064E6"/>
    <w:rPr>
      <w:rFonts w:ascii="Calibri" w:eastAsia="Times New Roman" w:hAnsi="Calibri" w:cs="Times New Roman"/>
      <w:sz w:val="20"/>
      <w:szCs w:val="20"/>
    </w:rPr>
  </w:style>
  <w:style w:type="paragraph" w:styleId="ListParagraph">
    <w:name w:val="List Paragraph"/>
    <w:basedOn w:val="Normal"/>
    <w:uiPriority w:val="99"/>
    <w:qFormat/>
    <w:rsid w:val="006064E6"/>
    <w:pPr>
      <w:spacing w:after="60" w:line="240" w:lineRule="auto"/>
      <w:ind w:left="720"/>
      <w:contextualSpacing/>
      <w:jc w:val="both"/>
    </w:pPr>
    <w:rPr>
      <w:rFonts w:ascii="Calibri" w:eastAsia="Times New Roman" w:hAnsi="Calibri" w:cs="Times New Roman"/>
      <w:szCs w:val="24"/>
    </w:rPr>
  </w:style>
  <w:style w:type="character" w:customStyle="1" w:styleId="Heading1Char">
    <w:name w:val="Heading 1 Char"/>
    <w:basedOn w:val="DefaultParagraphFont"/>
    <w:link w:val="Heading1"/>
    <w:uiPriority w:val="9"/>
    <w:rsid w:val="006064E6"/>
    <w:rPr>
      <w:rFonts w:asciiTheme="majorHAnsi" w:eastAsiaTheme="majorEastAsia" w:hAnsiTheme="majorHAnsi" w:cstheme="majorBidi"/>
      <w:b/>
      <w:bCs/>
      <w:sz w:val="28"/>
      <w:szCs w:val="28"/>
    </w:rPr>
  </w:style>
  <w:style w:type="paragraph" w:customStyle="1" w:styleId="LegalLanguage">
    <w:name w:val="Legal Language"/>
    <w:basedOn w:val="Normal"/>
    <w:link w:val="LegalLanguageChar"/>
    <w:qFormat/>
    <w:rsid w:val="006064E6"/>
    <w:pPr>
      <w:spacing w:after="0"/>
    </w:pPr>
    <w:rPr>
      <w:i/>
      <w:iCs/>
      <w:sz w:val="18"/>
      <w:szCs w:val="20"/>
    </w:rPr>
  </w:style>
  <w:style w:type="character" w:customStyle="1" w:styleId="Heading2Char">
    <w:name w:val="Heading 2 Char"/>
    <w:basedOn w:val="DefaultParagraphFont"/>
    <w:link w:val="Heading2"/>
    <w:uiPriority w:val="9"/>
    <w:rsid w:val="006064E6"/>
    <w:rPr>
      <w:rFonts w:asciiTheme="majorHAnsi" w:eastAsiaTheme="majorEastAsia" w:hAnsiTheme="majorHAnsi" w:cstheme="majorBidi"/>
      <w:b/>
      <w:bCs/>
      <w:sz w:val="26"/>
      <w:szCs w:val="26"/>
    </w:rPr>
  </w:style>
  <w:style w:type="character" w:customStyle="1" w:styleId="LegalLanguageChar">
    <w:name w:val="Legal Language Char"/>
    <w:basedOn w:val="DefaultParagraphFont"/>
    <w:link w:val="LegalLanguage"/>
    <w:rsid w:val="006064E6"/>
    <w:rPr>
      <w:i/>
      <w:iCs/>
      <w:sz w:val="18"/>
      <w:szCs w:val="20"/>
    </w:rPr>
  </w:style>
  <w:style w:type="table" w:styleId="TableGrid">
    <w:name w:val="Table Grid"/>
    <w:basedOn w:val="TableNormal"/>
    <w:uiPriority w:val="59"/>
    <w:rsid w:val="006064E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ightShading1">
    <w:name w:val="Light Shading1"/>
    <w:basedOn w:val="TableNormal"/>
    <w:uiPriority w:val="60"/>
    <w:rsid w:val="005323F9"/>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customStyle="1" w:styleId="TableLeftColumn">
    <w:name w:val="Table Left Column"/>
    <w:basedOn w:val="Normal"/>
    <w:qFormat/>
    <w:rsid w:val="006064E6"/>
    <w:pPr>
      <w:spacing w:after="0" w:line="240" w:lineRule="auto"/>
    </w:pPr>
    <w:rPr>
      <w:b/>
      <w:bCs/>
      <w:color w:val="000000" w:themeColor="text1" w:themeShade="BF"/>
      <w:sz w:val="18"/>
      <w:szCs w:val="18"/>
    </w:rPr>
  </w:style>
  <w:style w:type="character" w:styleId="Hyperlink">
    <w:name w:val="Hyperlink"/>
    <w:basedOn w:val="DefaultParagraphFont"/>
    <w:uiPriority w:val="99"/>
    <w:unhideWhenUsed/>
    <w:rsid w:val="006064E6"/>
    <w:rPr>
      <w:color w:val="0000FF" w:themeColor="hyperlink"/>
      <w:u w:val="single"/>
    </w:rPr>
  </w:style>
  <w:style w:type="paragraph" w:customStyle="1" w:styleId="Heading1Summary">
    <w:name w:val="Heading 1 (Summary)"/>
    <w:basedOn w:val="Heading1"/>
    <w:link w:val="Heading1SummaryChar"/>
    <w:qFormat/>
    <w:rsid w:val="006064E6"/>
    <w:pPr>
      <w:numPr>
        <w:numId w:val="0"/>
      </w:numPr>
    </w:pPr>
  </w:style>
  <w:style w:type="paragraph" w:customStyle="1" w:styleId="Heading1Appendix">
    <w:name w:val="Heading 1 (Appendix)"/>
    <w:basedOn w:val="Heading1"/>
    <w:next w:val="BodyText"/>
    <w:autoRedefine/>
    <w:qFormat/>
    <w:rsid w:val="006064E6"/>
    <w:pPr>
      <w:keepLines w:val="0"/>
      <w:pageBreakBefore/>
      <w:numPr>
        <w:numId w:val="20"/>
      </w:numPr>
      <w:spacing w:before="120" w:line="240" w:lineRule="auto"/>
    </w:pPr>
    <w:rPr>
      <w:rFonts w:eastAsia="Times New Roman" w:cs="Times New Roman"/>
      <w:bCs w:val="0"/>
      <w:kern w:val="28"/>
    </w:rPr>
  </w:style>
  <w:style w:type="character" w:customStyle="1" w:styleId="Heading1SummaryChar">
    <w:name w:val="Heading 1 (Summary) Char"/>
    <w:basedOn w:val="Heading1Char"/>
    <w:link w:val="Heading1Summary"/>
    <w:rsid w:val="006064E6"/>
  </w:style>
  <w:style w:type="paragraph" w:customStyle="1" w:styleId="Heading2Appendix">
    <w:name w:val="Heading 2 (Appendix)"/>
    <w:basedOn w:val="Heading2"/>
    <w:next w:val="BodyText"/>
    <w:autoRedefine/>
    <w:qFormat/>
    <w:rsid w:val="006064E6"/>
    <w:pPr>
      <w:keepLines w:val="0"/>
      <w:numPr>
        <w:numId w:val="20"/>
      </w:numPr>
      <w:spacing w:before="120" w:after="60" w:line="240" w:lineRule="auto"/>
    </w:pPr>
    <w:rPr>
      <w:rFonts w:eastAsia="Times New Roman" w:cs="Times New Roman"/>
      <w:bCs w:val="0"/>
      <w:sz w:val="24"/>
      <w:szCs w:val="24"/>
    </w:rPr>
  </w:style>
  <w:style w:type="paragraph" w:styleId="BodyText">
    <w:name w:val="Body Text"/>
    <w:basedOn w:val="Normal"/>
    <w:link w:val="BodyTextChar"/>
    <w:uiPriority w:val="99"/>
    <w:semiHidden/>
    <w:unhideWhenUsed/>
    <w:rsid w:val="006064E6"/>
    <w:pPr>
      <w:spacing w:after="120"/>
    </w:pPr>
  </w:style>
  <w:style w:type="character" w:customStyle="1" w:styleId="BodyTextChar">
    <w:name w:val="Body Text Char"/>
    <w:basedOn w:val="DefaultParagraphFont"/>
    <w:link w:val="BodyText"/>
    <w:uiPriority w:val="99"/>
    <w:semiHidden/>
    <w:rsid w:val="006064E6"/>
  </w:style>
  <w:style w:type="paragraph" w:customStyle="1" w:styleId="Caption-Table">
    <w:name w:val="Caption - Table"/>
    <w:basedOn w:val="Normal"/>
    <w:next w:val="BodyText"/>
    <w:qFormat/>
    <w:rsid w:val="006064E6"/>
    <w:pPr>
      <w:keepNext/>
      <w:spacing w:before="120" w:after="60" w:line="240" w:lineRule="auto"/>
      <w:jc w:val="center"/>
    </w:pPr>
    <w:rPr>
      <w:rFonts w:ascii="Arial" w:eastAsia="Times New Roman" w:hAnsi="Arial" w:cs="Times New Roman"/>
      <w:b/>
      <w:sz w:val="20"/>
      <w:szCs w:val="20"/>
    </w:rPr>
  </w:style>
  <w:style w:type="paragraph" w:customStyle="1" w:styleId="Caption-Figure">
    <w:name w:val="Caption - Figure"/>
    <w:basedOn w:val="Normal"/>
    <w:next w:val="BodyText"/>
    <w:link w:val="Caption-FigureChar"/>
    <w:qFormat/>
    <w:rsid w:val="006064E6"/>
    <w:pPr>
      <w:spacing w:before="120" w:after="120" w:line="240" w:lineRule="auto"/>
      <w:jc w:val="center"/>
    </w:pPr>
    <w:rPr>
      <w:rFonts w:ascii="Arial" w:eastAsia="Times New Roman" w:hAnsi="Arial" w:cs="Times New Roman"/>
      <w:b/>
      <w:sz w:val="20"/>
      <w:szCs w:val="20"/>
    </w:rPr>
  </w:style>
  <w:style w:type="character" w:customStyle="1" w:styleId="Caption-FigureChar">
    <w:name w:val="Caption - Figure Char"/>
    <w:basedOn w:val="DefaultParagraphFont"/>
    <w:link w:val="Caption-Figure"/>
    <w:rsid w:val="006064E6"/>
    <w:rPr>
      <w:rFonts w:ascii="Arial" w:eastAsia="Times New Roman" w:hAnsi="Arial" w:cs="Times New Roman"/>
      <w:b/>
      <w:sz w:val="20"/>
      <w:szCs w:val="20"/>
    </w:rPr>
  </w:style>
  <w:style w:type="paragraph" w:customStyle="1" w:styleId="workflowbullet">
    <w:name w:val="workflow bullet"/>
    <w:basedOn w:val="ListParagraph"/>
    <w:uiPriority w:val="99"/>
    <w:rsid w:val="006064E6"/>
    <w:pPr>
      <w:numPr>
        <w:numId w:val="1"/>
      </w:numPr>
      <w:tabs>
        <w:tab w:val="left" w:pos="1800"/>
      </w:tabs>
      <w:spacing w:after="0"/>
      <w:contextualSpacing w:val="0"/>
      <w:jc w:val="left"/>
    </w:pPr>
    <w:rPr>
      <w:rFonts w:eastAsia="MS ??"/>
      <w:sz w:val="18"/>
      <w:szCs w:val="18"/>
    </w:rPr>
  </w:style>
  <w:style w:type="paragraph" w:customStyle="1" w:styleId="Style1">
    <w:name w:val="Style1"/>
    <w:next w:val="Normal"/>
    <w:uiPriority w:val="99"/>
    <w:rsid w:val="006064E6"/>
    <w:pPr>
      <w:numPr>
        <w:numId w:val="23"/>
      </w:numPr>
      <w:tabs>
        <w:tab w:val="left" w:pos="1800"/>
      </w:tabs>
      <w:spacing w:after="0" w:line="240" w:lineRule="auto"/>
    </w:pPr>
    <w:rPr>
      <w:rFonts w:ascii="Calibri" w:eastAsia="MS ??" w:hAnsi="Calibri" w:cs="Times New Roman"/>
      <w:sz w:val="18"/>
      <w:szCs w:val="18"/>
    </w:rPr>
  </w:style>
  <w:style w:type="paragraph" w:customStyle="1" w:styleId="workflowheader">
    <w:name w:val="workflow header"/>
    <w:next w:val="workflowbullet"/>
    <w:uiPriority w:val="99"/>
    <w:rsid w:val="006064E6"/>
    <w:pPr>
      <w:tabs>
        <w:tab w:val="left" w:pos="1800"/>
      </w:tabs>
      <w:spacing w:after="0" w:line="240" w:lineRule="auto"/>
      <w:ind w:left="333" w:hanging="180"/>
    </w:pPr>
    <w:rPr>
      <w:rFonts w:ascii="Calibri" w:eastAsia="MS ??" w:hAnsi="Calibri" w:cs="Times New Roman"/>
      <w:b/>
      <w:szCs w:val="18"/>
    </w:rPr>
  </w:style>
  <w:style w:type="paragraph" w:customStyle="1" w:styleId="workflowsubhead">
    <w:name w:val="workflow subhead"/>
    <w:basedOn w:val="Normal"/>
    <w:uiPriority w:val="99"/>
    <w:rsid w:val="006064E6"/>
    <w:pPr>
      <w:tabs>
        <w:tab w:val="left" w:pos="1800"/>
      </w:tabs>
      <w:spacing w:after="0" w:line="240" w:lineRule="auto"/>
      <w:ind w:left="333" w:hanging="180"/>
    </w:pPr>
    <w:rPr>
      <w:rFonts w:ascii="Calibri" w:eastAsia="MS ??" w:hAnsi="Calibri" w:cs="Times New Roman"/>
      <w:b/>
      <w:sz w:val="18"/>
      <w:szCs w:val="18"/>
    </w:rPr>
  </w:style>
  <w:style w:type="paragraph" w:styleId="TOCHeading">
    <w:name w:val="TOC Heading"/>
    <w:basedOn w:val="Heading1"/>
    <w:next w:val="Normal"/>
    <w:uiPriority w:val="39"/>
    <w:unhideWhenUsed/>
    <w:qFormat/>
    <w:rsid w:val="00E91FC7"/>
    <w:pPr>
      <w:numPr>
        <w:numId w:val="0"/>
      </w:numPr>
      <w:spacing w:after="0"/>
      <w:outlineLvl w:val="9"/>
    </w:pPr>
    <w:rPr>
      <w:color w:val="365F91" w:themeColor="accent1" w:themeShade="BF"/>
    </w:rPr>
  </w:style>
  <w:style w:type="paragraph" w:styleId="TOC1">
    <w:name w:val="toc 1"/>
    <w:basedOn w:val="Normal"/>
    <w:next w:val="Normal"/>
    <w:autoRedefine/>
    <w:uiPriority w:val="39"/>
    <w:unhideWhenUsed/>
    <w:rsid w:val="00E91FC7"/>
    <w:pPr>
      <w:spacing w:after="100"/>
    </w:pPr>
  </w:style>
  <w:style w:type="paragraph" w:styleId="TOC2">
    <w:name w:val="toc 2"/>
    <w:basedOn w:val="Normal"/>
    <w:next w:val="Normal"/>
    <w:autoRedefine/>
    <w:uiPriority w:val="39"/>
    <w:unhideWhenUsed/>
    <w:rsid w:val="00E91FC7"/>
    <w:pPr>
      <w:spacing w:after="100"/>
      <w:ind w:left="220"/>
    </w:pPr>
  </w:style>
  <w:style w:type="paragraph" w:styleId="TOC3">
    <w:name w:val="toc 3"/>
    <w:basedOn w:val="Normal"/>
    <w:next w:val="Normal"/>
    <w:autoRedefine/>
    <w:uiPriority w:val="39"/>
    <w:unhideWhenUsed/>
    <w:rsid w:val="00E91FC7"/>
    <w:pPr>
      <w:spacing w:after="100"/>
      <w:ind w:left="440"/>
    </w:pPr>
  </w:style>
  <w:style w:type="table" w:customStyle="1" w:styleId="XcelEDA">
    <w:name w:val="Xcel EDA"/>
    <w:basedOn w:val="TableNormal"/>
    <w:uiPriority w:val="99"/>
    <w:qFormat/>
    <w:rsid w:val="006064E6"/>
    <w:pPr>
      <w:spacing w:after="0" w:line="240" w:lineRule="auto"/>
      <w:jc w:val="center"/>
    </w:pPr>
    <w:tblPr>
      <w:jc w:val="center"/>
      <w:tblInd w:w="0" w:type="dxa"/>
      <w:tblBorders>
        <w:top w:val="single" w:sz="4" w:space="0" w:color="auto"/>
        <w:left w:val="single" w:sz="4" w:space="0" w:color="auto"/>
        <w:bottom w:val="single" w:sz="4" w:space="0" w:color="auto"/>
        <w:right w:val="single" w:sz="4" w:space="0" w:color="auto"/>
        <w:insideH w:val="single" w:sz="4" w:space="0" w:color="auto"/>
      </w:tblBorders>
      <w:tblCellMar>
        <w:top w:w="0" w:type="dxa"/>
        <w:left w:w="108" w:type="dxa"/>
        <w:bottom w:w="0" w:type="dxa"/>
        <w:right w:w="108" w:type="dxa"/>
      </w:tblCellMar>
    </w:tblPr>
    <w:trPr>
      <w:jc w:val="center"/>
    </w:trPr>
    <w:tcPr>
      <w:shd w:val="clear" w:color="auto" w:fill="auto"/>
      <w:vAlign w:val="center"/>
    </w:tcPr>
    <w:tblStylePr w:type="firstRow">
      <w:pPr>
        <w:jc w:val="center"/>
      </w:pPr>
      <w:rPr>
        <w:rFonts w:asciiTheme="minorHAnsi" w:hAnsiTheme="minorHAnsi"/>
      </w:rPr>
      <w:tblPr/>
      <w:tcPr>
        <w:shd w:val="clear" w:color="auto" w:fill="D9D9D9" w:themeFill="background1" w:themeFillShade="D9"/>
        <w:vAlign w:val="bottom"/>
      </w:tcPr>
    </w:tblStylePr>
  </w:style>
  <w:style w:type="paragraph" w:styleId="CommentSubject">
    <w:name w:val="annotation subject"/>
    <w:basedOn w:val="CommentText"/>
    <w:next w:val="CommentText"/>
    <w:link w:val="CommentSubjectChar"/>
    <w:uiPriority w:val="99"/>
    <w:semiHidden/>
    <w:unhideWhenUsed/>
    <w:rsid w:val="00BE158B"/>
    <w:pPr>
      <w:spacing w:after="200"/>
      <w:jc w:val="left"/>
    </w:pPr>
    <w:rPr>
      <w:rFonts w:asciiTheme="minorHAnsi" w:eastAsiaTheme="minorHAnsi" w:hAnsiTheme="minorHAnsi" w:cstheme="minorBidi"/>
      <w:b/>
      <w:bCs/>
    </w:rPr>
  </w:style>
  <w:style w:type="character" w:customStyle="1" w:styleId="CommentSubjectChar">
    <w:name w:val="Comment Subject Char"/>
    <w:basedOn w:val="CommentTextChar"/>
    <w:link w:val="CommentSubject"/>
    <w:uiPriority w:val="99"/>
    <w:semiHidden/>
    <w:rsid w:val="00BE158B"/>
    <w:rPr>
      <w:rFonts w:ascii="Calibri" w:eastAsia="Times New Roman" w:hAnsi="Calibri" w:cs="Times New Roman"/>
      <w:b/>
      <w:bCs/>
      <w:sz w:val="20"/>
      <w:szCs w:val="20"/>
    </w:rPr>
  </w:style>
  <w:style w:type="table" w:customStyle="1" w:styleId="LightShading2">
    <w:name w:val="Light Shading2"/>
    <w:basedOn w:val="TableNormal"/>
    <w:uiPriority w:val="60"/>
    <w:rsid w:val="00456467"/>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styleId="BookTitle">
    <w:name w:val="Book Title"/>
    <w:basedOn w:val="DefaultParagraphFont"/>
    <w:uiPriority w:val="33"/>
    <w:qFormat/>
    <w:rsid w:val="00A25490"/>
    <w:rPr>
      <w:b/>
      <w:bCs/>
      <w:smallCaps/>
      <w:spacing w:val="5"/>
    </w:rPr>
  </w:style>
  <w:style w:type="paragraph" w:customStyle="1" w:styleId="Style2">
    <w:name w:val="Style2"/>
    <w:basedOn w:val="Heading2Appendix"/>
    <w:qFormat/>
    <w:rsid w:val="00A25490"/>
    <w:pPr>
      <w:numPr>
        <w:ilvl w:val="0"/>
        <w:numId w:val="0"/>
      </w:numPr>
    </w:pPr>
  </w:style>
  <w:style w:type="paragraph" w:customStyle="1" w:styleId="Heading2A">
    <w:name w:val="Heading 2 (A"/>
    <w:basedOn w:val="Heading2"/>
    <w:qFormat/>
    <w:rsid w:val="00A25490"/>
  </w:style>
  <w:style w:type="paragraph" w:customStyle="1" w:styleId="Heading1Appendix1">
    <w:name w:val="Heading 1 (Appendix)1"/>
    <w:basedOn w:val="Heading1"/>
    <w:next w:val="BodyText"/>
    <w:qFormat/>
    <w:rsid w:val="00A25490"/>
    <w:pPr>
      <w:keepLines w:val="0"/>
      <w:pageBreakBefore/>
      <w:numPr>
        <w:numId w:val="0"/>
      </w:numPr>
      <w:spacing w:before="120" w:line="240" w:lineRule="auto"/>
    </w:pPr>
    <w:rPr>
      <w:rFonts w:ascii="Arial" w:eastAsia="Times New Roman" w:hAnsi="Arial" w:cs="Times New Roman"/>
      <w:bCs w:val="0"/>
      <w:kern w:val="28"/>
    </w:rPr>
  </w:style>
  <w:style w:type="table" w:customStyle="1" w:styleId="LightShading3">
    <w:name w:val="Light Shading3"/>
    <w:basedOn w:val="TableNormal"/>
    <w:uiPriority w:val="60"/>
    <w:rsid w:val="00A9692B"/>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LightShading4">
    <w:name w:val="Light Shading4"/>
    <w:basedOn w:val="TableNormal"/>
    <w:uiPriority w:val="60"/>
    <w:rsid w:val="0060623D"/>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customStyle="1" w:styleId="Heading6Char">
    <w:name w:val="Heading 6 Char"/>
    <w:basedOn w:val="DefaultParagraphFont"/>
    <w:link w:val="Heading6"/>
    <w:uiPriority w:val="9"/>
    <w:semiHidden/>
    <w:rsid w:val="007B2177"/>
    <w:rPr>
      <w:rFonts w:asciiTheme="majorHAnsi" w:eastAsiaTheme="majorEastAsia" w:hAnsiTheme="majorHAnsi" w:cstheme="majorBidi"/>
      <w:i/>
      <w:iCs/>
      <w:color w:val="243F60" w:themeColor="accent1" w:themeShade="7F"/>
    </w:rPr>
  </w:style>
  <w:style w:type="table" w:styleId="LightShading">
    <w:name w:val="Light Shading"/>
    <w:basedOn w:val="TableNormal"/>
    <w:uiPriority w:val="60"/>
    <w:rsid w:val="006064E6"/>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customStyle="1" w:styleId="DefaultParagraphFontPHPDOCX">
    <w:name w:val="Default Paragraph Font PHPDOCX"/>
    <w:uiPriority w:val="1"/>
    <w:semiHidden/>
    <w:unhideWhenUsed/>
    <w:rsid w:val="006D4C82"/>
  </w:style>
  <w:style w:type="paragraph" w:customStyle="1" w:styleId="ListParagraphPHPDOCX">
    <w:name w:val="List Paragraph PHPDOCX"/>
    <w:basedOn w:val="Normal"/>
    <w:uiPriority w:val="34"/>
    <w:qFormat/>
    <w:rsid w:val="00DF064E"/>
    <w:pPr>
      <w:ind w:left="720"/>
      <w:contextualSpacing/>
    </w:pPr>
  </w:style>
  <w:style w:type="paragraph" w:customStyle="1" w:styleId="TitlePHPDOCX">
    <w:name w:val="Title PHPDOCX"/>
    <w:basedOn w:val="Normal"/>
    <w:next w:val="Normal"/>
    <w:link w:val="TitleCarPHPDOCX"/>
    <w:uiPriority w:val="10"/>
    <w:qFormat/>
    <w:rsid w:val="00DF064E"/>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arPHPDOCX">
    <w:name w:val="Title Car PHPDOCX"/>
    <w:basedOn w:val="DefaultParagraphFontPHPDOCX"/>
    <w:link w:val="TitlePHPDOCX"/>
    <w:uiPriority w:val="10"/>
    <w:rsid w:val="00DF064E"/>
    <w:rPr>
      <w:rFonts w:asciiTheme="majorHAnsi" w:eastAsiaTheme="majorEastAsia" w:hAnsiTheme="majorHAnsi" w:cstheme="majorBidi"/>
      <w:color w:val="17365D" w:themeColor="text2" w:themeShade="BF"/>
      <w:spacing w:val="5"/>
      <w:kern w:val="28"/>
      <w:sz w:val="52"/>
      <w:szCs w:val="52"/>
    </w:rPr>
  </w:style>
  <w:style w:type="paragraph" w:customStyle="1" w:styleId="SubtitlePHPDOCX">
    <w:name w:val="Subtitle PHPDOCX"/>
    <w:basedOn w:val="Normal"/>
    <w:next w:val="Normal"/>
    <w:link w:val="SubtitleCarPHPDOCX"/>
    <w:uiPriority w:val="11"/>
    <w:qFormat/>
    <w:rsid w:val="00DF064E"/>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arPHPDOCX">
    <w:name w:val="Subtitle Car PHPDOCX"/>
    <w:basedOn w:val="DefaultParagraphFontPHPDOCX"/>
    <w:link w:val="SubtitlePHPDOCX"/>
    <w:uiPriority w:val="11"/>
    <w:rsid w:val="00DF064E"/>
    <w:rPr>
      <w:rFonts w:asciiTheme="majorHAnsi" w:eastAsiaTheme="majorEastAsia" w:hAnsiTheme="majorHAnsi" w:cstheme="majorBidi"/>
      <w:i/>
      <w:iCs/>
      <w:color w:val="4F81BD" w:themeColor="accent1"/>
      <w:spacing w:val="15"/>
      <w:sz w:val="24"/>
      <w:szCs w:val="24"/>
    </w:rPr>
  </w:style>
  <w:style w:type="table" w:customStyle="1" w:styleId="NormalTablePHPDOCX">
    <w:name w:val="Normal Table PHPDOCX"/>
    <w:uiPriority w:val="99"/>
    <w:semiHidden/>
    <w:unhideWhenUsed/>
    <w:qFormat/>
    <w:rsid w:val="006D4C82"/>
    <w:pPr>
      <w:spacing w:after="0" w:line="240" w:lineRule="auto"/>
    </w:pPr>
    <w:tblPr>
      <w:tblInd w:w="0" w:type="dxa"/>
      <w:tblCellMar>
        <w:top w:w="0" w:type="dxa"/>
        <w:left w:w="108" w:type="dxa"/>
        <w:bottom w:w="0" w:type="dxa"/>
        <w:right w:w="108" w:type="dxa"/>
      </w:tblCellMar>
    </w:tblPr>
  </w:style>
  <w:style w:type="table" w:customStyle="1" w:styleId="TableGridPHPDOCX">
    <w:name w:val="Table Grid PHPDOCX"/>
    <w:basedOn w:val="NormalTablePHPDOCX"/>
    <w:uiPriority w:val="59"/>
    <w:rsid w:val="00493A0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footnotetextPHPDOCX">
    <w:name w:val="footnote text PHPDOCX"/>
    <w:basedOn w:val="Normal"/>
    <w:link w:val="footnotetextCarPHPDOCX"/>
    <w:uiPriority w:val="99"/>
    <w:semiHidden/>
    <w:unhideWhenUsed/>
    <w:rsid w:val="006E0FDA"/>
    <w:pPr>
      <w:spacing w:after="0" w:line="240" w:lineRule="auto"/>
    </w:pPr>
    <w:rPr>
      <w:sz w:val="20"/>
      <w:szCs w:val="20"/>
    </w:rPr>
  </w:style>
  <w:style w:type="character" w:customStyle="1" w:styleId="footnotetextCarPHPDOCX">
    <w:name w:val="footnote text Car PHPDOCX"/>
    <w:basedOn w:val="DefaultParagraphFontPHPDOCX"/>
    <w:link w:val="footnotetextPHPDOCX"/>
    <w:uiPriority w:val="99"/>
    <w:semiHidden/>
    <w:rsid w:val="006E0FDA"/>
    <w:rPr>
      <w:sz w:val="20"/>
      <w:szCs w:val="20"/>
    </w:rPr>
  </w:style>
  <w:style w:type="character" w:customStyle="1" w:styleId="footnotereferencePHPDOCX">
    <w:name w:val="footnote reference PHPDOCX"/>
    <w:basedOn w:val="DefaultParagraphFontPHPDOCX"/>
    <w:uiPriority w:val="99"/>
    <w:semiHidden/>
    <w:unhideWhenUsed/>
    <w:rsid w:val="006E0FDA"/>
    <w:rPr>
      <w:vertAlign w:val="superscript"/>
    </w:rPr>
  </w:style>
  <w:style w:type="paragraph" w:customStyle="1" w:styleId="endnotetextPHPDOCX">
    <w:name w:val="endnote text PHPDOCX"/>
    <w:basedOn w:val="Normal"/>
    <w:link w:val="endnotetextCarPHPDOCX"/>
    <w:uiPriority w:val="99"/>
    <w:semiHidden/>
    <w:unhideWhenUsed/>
    <w:rsid w:val="006E0FDA"/>
    <w:pPr>
      <w:spacing w:after="0" w:line="240" w:lineRule="auto"/>
    </w:pPr>
    <w:rPr>
      <w:sz w:val="20"/>
      <w:szCs w:val="20"/>
    </w:rPr>
  </w:style>
  <w:style w:type="character" w:customStyle="1" w:styleId="endnotetextCarPHPDOCX">
    <w:name w:val="endnote text Car PHPDOCX"/>
    <w:basedOn w:val="DefaultParagraphFontPHPDOCX"/>
    <w:link w:val="endnotetextPHPDOCX"/>
    <w:uiPriority w:val="99"/>
    <w:semiHidden/>
    <w:rsid w:val="006E0FDA"/>
    <w:rPr>
      <w:sz w:val="20"/>
      <w:szCs w:val="20"/>
    </w:rPr>
  </w:style>
  <w:style w:type="character" w:customStyle="1" w:styleId="endnotereferencePHPDOCX">
    <w:name w:val="endnote reference PHPDOCX"/>
    <w:basedOn w:val="DefaultParagraphFontPHPDOCX"/>
    <w:uiPriority w:val="99"/>
    <w:semiHidden/>
    <w:unhideWhenUsed/>
    <w:rsid w:val="006E0FDA"/>
    <w:rPr>
      <w:vertAlign w:val="superscript"/>
    </w:rPr>
  </w:style>
  <w:style w:type="character" w:styleId="FollowedHyperlink">
    <w:name w:val="FollowedHyperlink"/>
    <w:basedOn w:val="DefaultParagraphFont"/>
    <w:uiPriority w:val="99"/>
    <w:semiHidden/>
    <w:unhideWhenUsed/>
    <w:rsid w:val="000755CE"/>
    <w:rPr>
      <w:color w:val="800080" w:themeColor="followed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xcelenergy.com/businessnewconstruction" TargetMode="External"/><Relationship Id="rId17" Type="http://schemas.microsoft.com/office/2007/relationships/stylesWithEffects" Target="stylesWithEffects.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_rels/footer4.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Projects\Xcel\templates\word\Xcel%20Document%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240EFF-3C3B-48C1-A4FA-6FAE910D48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Xcel Document Template.dotx</Template>
  <TotalTime>22</TotalTime>
  <Pages>6</Pages>
  <Words>1287</Words>
  <Characters>7336</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NREL</Company>
  <LinksUpToDate>false</LinksUpToDate>
  <CharactersWithSpaces>8606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Nicholas L Long</dc:creator>
  <cp:lastModifiedBy>Andrew Parker</cp:lastModifiedBy>
  <cp:revision>5</cp:revision>
  <dcterms:created xsi:type="dcterms:W3CDTF">2013-06-29T18:12:00Z</dcterms:created>
  <dcterms:modified xsi:type="dcterms:W3CDTF">2013-06-29T18:34:00Z</dcterms:modified>
</cp:coreProperties>
</file>